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1D4" w:rsidRPr="00A450BB" w:rsidRDefault="007B41D4" w:rsidP="007B41D4">
      <w:pPr>
        <w:pStyle w:val="Heading1"/>
        <w:spacing w:before="0" w:after="0" w:line="240" w:lineRule="exact"/>
        <w:rPr>
          <w:rStyle w:val="apple-style-span"/>
          <w:rFonts w:ascii="Times New Roman Bold" w:hAnsi="Times New Roman Bold" w:cs="Times New Roman" w:hint="eastAsia"/>
          <w:spacing w:val="-8"/>
          <w:kern w:val="0"/>
          <w:sz w:val="24"/>
          <w:szCs w:val="24"/>
        </w:rPr>
      </w:pPr>
      <w:r w:rsidRPr="00A450BB">
        <w:rPr>
          <w:rFonts w:ascii="Times New Roman Bold" w:hAnsi="Times New Roman Bold" w:cs="Times New Roman"/>
          <w:spacing w:val="-8"/>
          <w:kern w:val="0"/>
          <w:sz w:val="24"/>
          <w:szCs w:val="24"/>
        </w:rPr>
        <w:t xml:space="preserve">The Hongkong and Shanghai Banking Corporation Limited </w:t>
      </w:r>
      <w:r w:rsidRPr="00A450BB">
        <w:rPr>
          <w:rStyle w:val="apple-style-span"/>
          <w:rFonts w:ascii="Times New Roman Bold" w:hAnsi="Times New Roman Bold" w:cs="Times New Roman"/>
          <w:spacing w:val="-8"/>
          <w:kern w:val="0"/>
          <w:sz w:val="24"/>
          <w:szCs w:val="24"/>
        </w:rPr>
        <w:t>("the Bank")</w:t>
      </w:r>
    </w:p>
    <w:p w:rsidR="007B41D4" w:rsidRPr="000046C1" w:rsidRDefault="007B41D4" w:rsidP="007B41D4">
      <w:pPr>
        <w:spacing w:line="240" w:lineRule="exact"/>
      </w:pPr>
    </w:p>
    <w:p w:rsidR="007B41D4" w:rsidRDefault="007B41D4" w:rsidP="007B41D4">
      <w:pPr>
        <w:pStyle w:val="Heading2"/>
        <w:spacing w:before="120"/>
        <w:rPr>
          <w:rStyle w:val="apple-style-span"/>
          <w:caps/>
          <w:sz w:val="20"/>
        </w:rPr>
      </w:pPr>
      <w:r w:rsidRPr="007B41D4">
        <w:rPr>
          <w:rStyle w:val="apple-style-span"/>
          <w:caps/>
          <w:sz w:val="20"/>
        </w:rPr>
        <w:t xml:space="preserve">COMMERCIAL CARD PROGRAMME - </w:t>
      </w:r>
      <w:r w:rsidR="0048321A">
        <w:rPr>
          <w:caps/>
          <w:color w:val="231F20"/>
          <w:sz w:val="20"/>
          <w:lang w:eastAsia="zh-CN"/>
        </w:rPr>
        <w:t>Customer</w:t>
      </w:r>
      <w:r w:rsidRPr="007B41D4">
        <w:rPr>
          <w:caps/>
          <w:color w:val="231F20"/>
          <w:sz w:val="20"/>
          <w:lang w:eastAsia="zh-CN"/>
        </w:rPr>
        <w:t>'s Participation</w:t>
      </w:r>
      <w:r w:rsidRPr="007B41D4">
        <w:rPr>
          <w:rStyle w:val="apple-style-span"/>
          <w:caps/>
          <w:sz w:val="20"/>
        </w:rPr>
        <w:t xml:space="preserve"> AGREEMENT</w:t>
      </w:r>
    </w:p>
    <w:p w:rsidR="00145A4A" w:rsidRPr="00145A4A" w:rsidRDefault="00145A4A" w:rsidP="00145A4A">
      <w:pPr>
        <w:rPr>
          <w:lang w:eastAsia="en-US"/>
        </w:rPr>
      </w:pPr>
      <w:r w:rsidRPr="004B1BDE">
        <w:rPr>
          <w:b/>
          <w:bCs/>
          <w:color w:val="181512"/>
          <w:sz w:val="20"/>
          <w:szCs w:val="20"/>
          <w:lang w:eastAsia="zh-CN"/>
        </w:rPr>
        <w:t>(For Wor</w:t>
      </w:r>
      <w:r w:rsidR="00BD10F3">
        <w:rPr>
          <w:b/>
          <w:bCs/>
          <w:color w:val="181512"/>
          <w:sz w:val="20"/>
          <w:szCs w:val="20"/>
          <w:lang w:eastAsia="zh-CN"/>
        </w:rPr>
        <w:t>l</w:t>
      </w:r>
      <w:r w:rsidRPr="004B1BDE">
        <w:rPr>
          <w:b/>
          <w:bCs/>
          <w:color w:val="181512"/>
          <w:sz w:val="20"/>
          <w:szCs w:val="20"/>
          <w:lang w:eastAsia="zh-CN"/>
        </w:rPr>
        <w:t>d Corporate MasterCard/Platinum Purchasing MasterCard)</w:t>
      </w:r>
    </w:p>
    <w:p w:rsidR="007B41D4" w:rsidRPr="00A8493E" w:rsidRDefault="007B41D4" w:rsidP="007B41D4">
      <w:pPr>
        <w:autoSpaceDE w:val="0"/>
        <w:autoSpaceDN w:val="0"/>
        <w:spacing w:before="120" w:line="200" w:lineRule="exact"/>
        <w:jc w:val="both"/>
        <w:rPr>
          <w:rFonts w:eastAsia="Univers"/>
          <w:sz w:val="18"/>
          <w:szCs w:val="18"/>
          <w:lang w:eastAsia="zh-CN"/>
        </w:rPr>
      </w:pPr>
    </w:p>
    <w:p w:rsidR="007B41D4" w:rsidRPr="00A8493E" w:rsidRDefault="007B41D4" w:rsidP="007B41D4">
      <w:pPr>
        <w:autoSpaceDE w:val="0"/>
        <w:autoSpaceDN w:val="0"/>
        <w:spacing w:before="60" w:line="180" w:lineRule="exact"/>
        <w:ind w:right="26"/>
        <w:jc w:val="both"/>
        <w:rPr>
          <w:color w:val="231F20"/>
          <w:sz w:val="16"/>
          <w:szCs w:val="16"/>
          <w:lang w:eastAsia="zh-CN"/>
        </w:rPr>
      </w:pPr>
      <w:r w:rsidRPr="00A8493E">
        <w:rPr>
          <w:color w:val="231F20"/>
          <w:sz w:val="16"/>
          <w:szCs w:val="16"/>
          <w:lang w:eastAsia="zh-CN"/>
        </w:rPr>
        <w:t>Participation in the Commercial Card Programme (the "Programme") of The Hongkong and Shanghai Banking Corporation Limited (the "Bank") is subject to the following terms and conditions:</w:t>
      </w:r>
    </w:p>
    <w:p w:rsidR="007B41D4" w:rsidRPr="00A8493E" w:rsidRDefault="007B41D4" w:rsidP="007B41D4">
      <w:pPr>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1.</w:t>
      </w:r>
      <w:r w:rsidRPr="00A8493E">
        <w:rPr>
          <w:b/>
          <w:bCs/>
          <w:color w:val="231F20"/>
          <w:sz w:val="16"/>
          <w:szCs w:val="16"/>
          <w:lang w:eastAsia="zh-CN"/>
        </w:rPr>
        <w:tab/>
        <w:t>Card Issue</w:t>
      </w:r>
    </w:p>
    <w:p w:rsidR="0048321A" w:rsidRDefault="007B41D4" w:rsidP="0048321A">
      <w:pPr>
        <w:autoSpaceDE w:val="0"/>
        <w:autoSpaceDN w:val="0"/>
        <w:spacing w:before="60" w:line="180" w:lineRule="exact"/>
        <w:ind w:left="360" w:right="26"/>
        <w:jc w:val="both"/>
        <w:rPr>
          <w:color w:val="231F20"/>
          <w:sz w:val="16"/>
          <w:szCs w:val="16"/>
          <w:lang w:eastAsia="zh-CN"/>
        </w:rPr>
      </w:pPr>
      <w:r w:rsidRPr="00A8493E">
        <w:rPr>
          <w:color w:val="231F20"/>
          <w:sz w:val="16"/>
          <w:szCs w:val="16"/>
          <w:lang w:eastAsia="zh-CN"/>
        </w:rPr>
        <w:t xml:space="preserve">The Bank </w:t>
      </w:r>
      <w:r w:rsidR="0048321A">
        <w:rPr>
          <w:color w:val="231F20"/>
          <w:sz w:val="16"/>
          <w:szCs w:val="16"/>
          <w:lang w:eastAsia="zh-CN"/>
        </w:rPr>
        <w:t>may, at its sole discretion,</w:t>
      </w:r>
      <w:r w:rsidRPr="00A8493E">
        <w:rPr>
          <w:color w:val="231F20"/>
          <w:sz w:val="16"/>
          <w:szCs w:val="16"/>
          <w:lang w:eastAsia="zh-CN"/>
        </w:rPr>
        <w:t xml:space="preserve"> issue under the Programme, a charge card, being a World Corporate MasterCard (the "Corporate Card") and/or a Platinum Purchasing MasterCard (the "Purchasing Card") to</w:t>
      </w:r>
      <w:r w:rsidR="0048321A">
        <w:rPr>
          <w:color w:val="231F20"/>
          <w:sz w:val="16"/>
          <w:szCs w:val="16"/>
          <w:lang w:eastAsia="zh-CN"/>
        </w:rPr>
        <w:t xml:space="preserve"> </w:t>
      </w:r>
      <w:r w:rsidRPr="00A8493E">
        <w:rPr>
          <w:color w:val="231F20"/>
          <w:sz w:val="16"/>
          <w:szCs w:val="16"/>
          <w:lang w:eastAsia="zh-CN"/>
        </w:rPr>
        <w:t>each of its customers (the "</w:t>
      </w:r>
      <w:r w:rsidR="0048321A">
        <w:rPr>
          <w:color w:val="231F20"/>
          <w:sz w:val="16"/>
          <w:szCs w:val="16"/>
          <w:lang w:eastAsia="zh-CN"/>
        </w:rPr>
        <w:t>Customer</w:t>
      </w:r>
      <w:r w:rsidRPr="00A8493E">
        <w:rPr>
          <w:color w:val="231F20"/>
          <w:sz w:val="16"/>
          <w:szCs w:val="16"/>
          <w:lang w:eastAsia="zh-CN"/>
        </w:rPr>
        <w:t>") and to</w:t>
      </w:r>
      <w:r w:rsidR="0048321A">
        <w:rPr>
          <w:color w:val="231F20"/>
          <w:sz w:val="16"/>
          <w:szCs w:val="16"/>
          <w:lang w:eastAsia="zh-CN"/>
        </w:rPr>
        <w:t>:</w:t>
      </w:r>
    </w:p>
    <w:p w:rsidR="0048321A" w:rsidRPr="0048321A" w:rsidRDefault="007B41D4" w:rsidP="0048321A">
      <w:pPr>
        <w:pStyle w:val="ListParagraph"/>
        <w:numPr>
          <w:ilvl w:val="0"/>
          <w:numId w:val="24"/>
        </w:numPr>
        <w:autoSpaceDE w:val="0"/>
        <w:autoSpaceDN w:val="0"/>
        <w:spacing w:before="60" w:line="180" w:lineRule="exact"/>
        <w:ind w:leftChars="0" w:right="26"/>
        <w:jc w:val="both"/>
        <w:rPr>
          <w:color w:val="231F20"/>
          <w:sz w:val="16"/>
          <w:szCs w:val="16"/>
          <w:lang w:eastAsia="zh-CN"/>
        </w:rPr>
      </w:pPr>
      <w:r w:rsidRPr="0048321A">
        <w:rPr>
          <w:color w:val="231F20"/>
          <w:sz w:val="16"/>
          <w:szCs w:val="16"/>
          <w:lang w:eastAsia="zh-CN"/>
        </w:rPr>
        <w:t xml:space="preserve">each </w:t>
      </w:r>
      <w:r w:rsidR="0048321A" w:rsidRPr="0048321A">
        <w:rPr>
          <w:color w:val="231F20"/>
          <w:sz w:val="16"/>
          <w:szCs w:val="16"/>
          <w:lang w:eastAsia="zh-CN"/>
        </w:rPr>
        <w:t xml:space="preserve">individual </w:t>
      </w:r>
      <w:r w:rsidRPr="0048321A">
        <w:rPr>
          <w:color w:val="231F20"/>
          <w:sz w:val="16"/>
          <w:szCs w:val="16"/>
          <w:lang w:eastAsia="zh-CN"/>
        </w:rPr>
        <w:t>identified in the Commercial Card Programme Cardholder Nomination Form annexed hereto</w:t>
      </w:r>
      <w:r w:rsidR="0048321A" w:rsidRPr="0048321A">
        <w:rPr>
          <w:color w:val="231F20"/>
          <w:sz w:val="16"/>
          <w:szCs w:val="16"/>
          <w:lang w:eastAsia="zh-CN"/>
        </w:rPr>
        <w:t>,</w:t>
      </w:r>
      <w:r w:rsidRPr="0048321A">
        <w:rPr>
          <w:color w:val="231F20"/>
          <w:sz w:val="16"/>
          <w:szCs w:val="16"/>
          <w:lang w:eastAsia="zh-CN"/>
        </w:rPr>
        <w:t xml:space="preserve"> and </w:t>
      </w:r>
    </w:p>
    <w:p w:rsidR="0048321A" w:rsidRDefault="007B41D4" w:rsidP="0048321A">
      <w:pPr>
        <w:pStyle w:val="ListParagraph"/>
        <w:numPr>
          <w:ilvl w:val="0"/>
          <w:numId w:val="24"/>
        </w:numPr>
        <w:autoSpaceDE w:val="0"/>
        <w:autoSpaceDN w:val="0"/>
        <w:spacing w:before="60" w:line="180" w:lineRule="exact"/>
        <w:ind w:leftChars="0" w:right="26"/>
        <w:jc w:val="both"/>
        <w:rPr>
          <w:color w:val="231F20"/>
          <w:sz w:val="16"/>
          <w:szCs w:val="16"/>
          <w:lang w:eastAsia="zh-CN"/>
        </w:rPr>
      </w:pPr>
      <w:r w:rsidRPr="0048321A">
        <w:rPr>
          <w:color w:val="231F20"/>
          <w:sz w:val="16"/>
          <w:szCs w:val="16"/>
          <w:lang w:eastAsia="zh-CN"/>
        </w:rPr>
        <w:t xml:space="preserve">such </w:t>
      </w:r>
      <w:r w:rsidR="0048321A">
        <w:rPr>
          <w:color w:val="231F20"/>
          <w:sz w:val="16"/>
          <w:szCs w:val="16"/>
          <w:lang w:eastAsia="zh-CN"/>
        </w:rPr>
        <w:t>individual contractually employed by the Customer, or the Customer’s subsidiary(</w:t>
      </w:r>
      <w:proofErr w:type="spellStart"/>
      <w:r w:rsidR="0048321A">
        <w:rPr>
          <w:color w:val="231F20"/>
          <w:sz w:val="16"/>
          <w:szCs w:val="16"/>
          <w:lang w:eastAsia="zh-CN"/>
        </w:rPr>
        <w:t>ies</w:t>
      </w:r>
      <w:proofErr w:type="spellEnd"/>
      <w:r w:rsidR="0048321A">
        <w:rPr>
          <w:color w:val="231F20"/>
          <w:sz w:val="16"/>
          <w:szCs w:val="16"/>
          <w:lang w:eastAsia="zh-CN"/>
        </w:rPr>
        <w:t>) or associated entity(</w:t>
      </w:r>
      <w:proofErr w:type="spellStart"/>
      <w:r w:rsidR="0048321A">
        <w:rPr>
          <w:color w:val="231F20"/>
          <w:sz w:val="16"/>
          <w:szCs w:val="16"/>
          <w:lang w:eastAsia="zh-CN"/>
        </w:rPr>
        <w:t>ies</w:t>
      </w:r>
      <w:proofErr w:type="spellEnd"/>
      <w:r w:rsidR="0048321A">
        <w:rPr>
          <w:color w:val="231F20"/>
          <w:sz w:val="16"/>
          <w:szCs w:val="16"/>
          <w:lang w:eastAsia="zh-CN"/>
        </w:rPr>
        <w:t>) (</w:t>
      </w:r>
      <w:r w:rsidR="0048321A" w:rsidRPr="002E3903">
        <w:rPr>
          <w:color w:val="231F20"/>
          <w:sz w:val="16"/>
          <w:szCs w:val="16"/>
          <w:lang w:eastAsia="zh-CN"/>
        </w:rPr>
        <w:t>the "</w:t>
      </w:r>
      <w:r w:rsidR="0048321A">
        <w:rPr>
          <w:color w:val="231F20"/>
          <w:sz w:val="16"/>
          <w:szCs w:val="16"/>
          <w:lang w:eastAsia="zh-CN"/>
        </w:rPr>
        <w:t>Related Entities</w:t>
      </w:r>
      <w:proofErr w:type="gramStart"/>
      <w:r w:rsidR="0048321A" w:rsidRPr="002E3903">
        <w:rPr>
          <w:color w:val="231F20"/>
          <w:sz w:val="16"/>
          <w:szCs w:val="16"/>
          <w:lang w:eastAsia="zh-CN"/>
        </w:rPr>
        <w:t>"</w:t>
      </w:r>
      <w:r w:rsidR="0048321A">
        <w:rPr>
          <w:color w:val="231F20"/>
          <w:sz w:val="16"/>
          <w:szCs w:val="16"/>
          <w:lang w:eastAsia="zh-CN"/>
        </w:rPr>
        <w:t>)</w:t>
      </w:r>
      <w:r w:rsidR="0048321A" w:rsidRPr="002E3903">
        <w:rPr>
          <w:color w:val="231F20"/>
          <w:sz w:val="16"/>
          <w:szCs w:val="16"/>
          <w:lang w:eastAsia="zh-CN"/>
        </w:rPr>
        <w:t xml:space="preserve"> </w:t>
      </w:r>
      <w:r w:rsidRPr="0048321A">
        <w:rPr>
          <w:color w:val="231F20"/>
          <w:sz w:val="16"/>
          <w:szCs w:val="16"/>
          <w:lang w:eastAsia="zh-CN"/>
        </w:rPr>
        <w:t xml:space="preserve"> as</w:t>
      </w:r>
      <w:proofErr w:type="gramEnd"/>
      <w:r w:rsidRPr="0048321A">
        <w:rPr>
          <w:color w:val="231F20"/>
          <w:sz w:val="16"/>
          <w:szCs w:val="16"/>
          <w:lang w:eastAsia="zh-CN"/>
        </w:rPr>
        <w:t xml:space="preserve"> may from time to time be nominated by the </w:t>
      </w:r>
      <w:r w:rsidR="0048321A" w:rsidRPr="0048321A">
        <w:rPr>
          <w:color w:val="231F20"/>
          <w:sz w:val="16"/>
          <w:szCs w:val="16"/>
          <w:lang w:eastAsia="zh-CN"/>
        </w:rPr>
        <w:t>Customer</w:t>
      </w:r>
      <w:r w:rsidRPr="0048321A">
        <w:rPr>
          <w:color w:val="231F20"/>
          <w:sz w:val="16"/>
          <w:szCs w:val="16"/>
          <w:lang w:eastAsia="zh-CN"/>
        </w:rPr>
        <w:t xml:space="preserve">'s </w:t>
      </w:r>
      <w:proofErr w:type="spellStart"/>
      <w:r w:rsidRPr="0048321A">
        <w:rPr>
          <w:color w:val="231F20"/>
          <w:sz w:val="16"/>
          <w:szCs w:val="16"/>
          <w:lang w:eastAsia="zh-CN"/>
        </w:rPr>
        <w:t>authorised</w:t>
      </w:r>
      <w:proofErr w:type="spellEnd"/>
      <w:r w:rsidRPr="0048321A">
        <w:rPr>
          <w:color w:val="231F20"/>
          <w:sz w:val="16"/>
          <w:szCs w:val="16"/>
          <w:lang w:eastAsia="zh-CN"/>
        </w:rPr>
        <w:t xml:space="preserve"> officers</w:t>
      </w:r>
    </w:p>
    <w:p w:rsidR="0048321A" w:rsidRPr="0048321A" w:rsidRDefault="0048321A" w:rsidP="0048321A">
      <w:pPr>
        <w:autoSpaceDE w:val="0"/>
        <w:autoSpaceDN w:val="0"/>
        <w:spacing w:before="60" w:line="180" w:lineRule="exact"/>
        <w:ind w:left="360" w:right="26"/>
        <w:jc w:val="both"/>
        <w:rPr>
          <w:color w:val="231F20"/>
          <w:sz w:val="16"/>
          <w:szCs w:val="16"/>
          <w:lang w:eastAsia="zh-CN"/>
        </w:rPr>
      </w:pPr>
      <w:r w:rsidRPr="0048321A">
        <w:rPr>
          <w:color w:val="231F20"/>
          <w:sz w:val="16"/>
          <w:szCs w:val="16"/>
          <w:lang w:eastAsia="zh-CN"/>
        </w:rPr>
        <w:t>(</w:t>
      </w:r>
      <w:proofErr w:type="gramStart"/>
      <w:r w:rsidRPr="0048321A">
        <w:rPr>
          <w:color w:val="231F20"/>
          <w:sz w:val="16"/>
          <w:szCs w:val="16"/>
          <w:lang w:eastAsia="zh-CN"/>
        </w:rPr>
        <w:t>collectively</w:t>
      </w:r>
      <w:proofErr w:type="gramEnd"/>
      <w:r w:rsidRPr="0048321A">
        <w:rPr>
          <w:color w:val="231F20"/>
          <w:sz w:val="16"/>
          <w:szCs w:val="16"/>
          <w:lang w:eastAsia="zh-CN"/>
        </w:rPr>
        <w:t>, the "Cardholder(s)")</w:t>
      </w:r>
      <w:r w:rsidR="007B41D4" w:rsidRPr="0048321A">
        <w:rPr>
          <w:color w:val="231F20"/>
          <w:sz w:val="16"/>
          <w:szCs w:val="16"/>
          <w:lang w:eastAsia="zh-CN"/>
        </w:rPr>
        <w:t xml:space="preserve">.  </w:t>
      </w:r>
    </w:p>
    <w:p w:rsidR="00230AB1" w:rsidRPr="00230AB1" w:rsidRDefault="007B41D4" w:rsidP="00230AB1">
      <w:pPr>
        <w:autoSpaceDE w:val="0"/>
        <w:autoSpaceDN w:val="0"/>
        <w:spacing w:before="60" w:line="180" w:lineRule="exact"/>
        <w:ind w:left="360" w:right="26"/>
        <w:jc w:val="both"/>
        <w:rPr>
          <w:color w:val="231F20"/>
          <w:sz w:val="16"/>
          <w:szCs w:val="16"/>
          <w:lang w:eastAsia="zh-CN"/>
        </w:rPr>
      </w:pPr>
      <w:r w:rsidRPr="0048321A">
        <w:rPr>
          <w:color w:val="231F20"/>
          <w:sz w:val="16"/>
          <w:szCs w:val="16"/>
          <w:lang w:eastAsia="zh-CN"/>
        </w:rPr>
        <w:t>Corporate Cards and Purchasing Cards are collectively referred to below as "Cards".</w:t>
      </w:r>
      <w:r w:rsidR="00230AB1">
        <w:rPr>
          <w:color w:val="231F20"/>
          <w:sz w:val="16"/>
          <w:szCs w:val="16"/>
          <w:lang w:eastAsia="zh-CN"/>
        </w:rPr>
        <w:t xml:space="preserve"> </w:t>
      </w:r>
      <w:r w:rsidR="00230AB1" w:rsidRPr="00230AB1">
        <w:rPr>
          <w:color w:val="231F20"/>
          <w:sz w:val="16"/>
          <w:szCs w:val="16"/>
          <w:lang w:eastAsia="zh-CN"/>
        </w:rPr>
        <w:t>Where the context permits, a Card includes a digital version of a Card (a “Mobile Card”) that is stored in the virtual wallet (a “Mobile Wallet”) of a Cardholder’s smartphone, tablet or other electronic, digital, or mobile device (a “Mobile Device”).</w:t>
      </w:r>
    </w:p>
    <w:p w:rsidR="007B41D4" w:rsidRDefault="007B41D4" w:rsidP="0048321A">
      <w:pPr>
        <w:autoSpaceDE w:val="0"/>
        <w:autoSpaceDN w:val="0"/>
        <w:spacing w:before="60" w:line="180" w:lineRule="exact"/>
        <w:ind w:left="360" w:right="26"/>
        <w:jc w:val="both"/>
        <w:rPr>
          <w:color w:val="231F20"/>
          <w:sz w:val="16"/>
          <w:szCs w:val="16"/>
          <w:lang w:eastAsia="zh-CN"/>
        </w:rPr>
      </w:pPr>
    </w:p>
    <w:p w:rsidR="0048321A" w:rsidRPr="002E3903" w:rsidRDefault="0048321A" w:rsidP="0048321A">
      <w:pPr>
        <w:autoSpaceDE w:val="0"/>
        <w:autoSpaceDN w:val="0"/>
        <w:spacing w:before="60" w:line="180" w:lineRule="exact"/>
        <w:ind w:left="360" w:right="26"/>
        <w:jc w:val="both"/>
        <w:rPr>
          <w:color w:val="231F20"/>
          <w:sz w:val="16"/>
          <w:szCs w:val="16"/>
          <w:lang w:eastAsia="zh-CN"/>
        </w:rPr>
      </w:pPr>
      <w:r>
        <w:rPr>
          <w:color w:val="231F20"/>
          <w:sz w:val="16"/>
          <w:szCs w:val="16"/>
          <w:lang w:eastAsia="zh-CN"/>
        </w:rPr>
        <w:t xml:space="preserve">For the avoidance of doubts, if a </w:t>
      </w:r>
      <w:proofErr w:type="gramStart"/>
      <w:r>
        <w:rPr>
          <w:color w:val="231F20"/>
          <w:sz w:val="16"/>
          <w:szCs w:val="16"/>
          <w:lang w:eastAsia="zh-CN"/>
        </w:rPr>
        <w:t>Customer</w:t>
      </w:r>
      <w:proofErr w:type="gramEnd"/>
      <w:r>
        <w:rPr>
          <w:color w:val="231F20"/>
          <w:sz w:val="16"/>
          <w:szCs w:val="16"/>
          <w:lang w:eastAsia="zh-CN"/>
        </w:rPr>
        <w:t xml:space="preserve"> requests a Card to be issued to an employee of its Related Entities, </w:t>
      </w:r>
      <w:r w:rsidRPr="00B32796">
        <w:rPr>
          <w:color w:val="231F20"/>
          <w:sz w:val="16"/>
          <w:szCs w:val="16"/>
          <w:lang w:eastAsia="zh-CN"/>
        </w:rPr>
        <w:t xml:space="preserve">the Bank may decline to issue such </w:t>
      </w:r>
      <w:r>
        <w:rPr>
          <w:color w:val="231F20"/>
          <w:sz w:val="16"/>
          <w:szCs w:val="16"/>
          <w:lang w:eastAsia="zh-CN"/>
        </w:rPr>
        <w:t>Card</w:t>
      </w:r>
      <w:r w:rsidRPr="00B32796">
        <w:rPr>
          <w:color w:val="231F20"/>
          <w:sz w:val="16"/>
          <w:szCs w:val="16"/>
          <w:lang w:eastAsia="zh-CN"/>
        </w:rPr>
        <w:t xml:space="preserve"> and, if </w:t>
      </w:r>
      <w:r>
        <w:rPr>
          <w:color w:val="231F20"/>
          <w:sz w:val="16"/>
          <w:szCs w:val="16"/>
          <w:lang w:eastAsia="zh-CN"/>
        </w:rPr>
        <w:t>the Bank</w:t>
      </w:r>
      <w:r w:rsidRPr="00B32796">
        <w:rPr>
          <w:color w:val="231F20"/>
          <w:sz w:val="16"/>
          <w:szCs w:val="16"/>
          <w:lang w:eastAsia="zh-CN"/>
        </w:rPr>
        <w:t xml:space="preserve"> considers it appropriate, recommend that such </w:t>
      </w:r>
      <w:r>
        <w:rPr>
          <w:color w:val="231F20"/>
          <w:sz w:val="16"/>
          <w:szCs w:val="16"/>
          <w:lang w:eastAsia="zh-CN"/>
        </w:rPr>
        <w:t>R</w:t>
      </w:r>
      <w:r w:rsidRPr="00B32796">
        <w:rPr>
          <w:color w:val="231F20"/>
          <w:sz w:val="16"/>
          <w:szCs w:val="16"/>
          <w:lang w:eastAsia="zh-CN"/>
        </w:rPr>
        <w:t xml:space="preserve">elated </w:t>
      </w:r>
      <w:r>
        <w:rPr>
          <w:color w:val="231F20"/>
          <w:sz w:val="16"/>
          <w:szCs w:val="16"/>
          <w:lang w:eastAsia="zh-CN"/>
        </w:rPr>
        <w:t>E</w:t>
      </w:r>
      <w:r w:rsidRPr="00B32796">
        <w:rPr>
          <w:color w:val="231F20"/>
          <w:sz w:val="16"/>
          <w:szCs w:val="16"/>
          <w:lang w:eastAsia="zh-CN"/>
        </w:rPr>
        <w:t xml:space="preserve">ntities apply to be on-boarded as customers of the Bank under separate cards </w:t>
      </w:r>
      <w:proofErr w:type="spellStart"/>
      <w:r w:rsidRPr="00B32796">
        <w:rPr>
          <w:color w:val="231F20"/>
          <w:sz w:val="16"/>
          <w:szCs w:val="16"/>
          <w:lang w:eastAsia="zh-CN"/>
        </w:rPr>
        <w:t>programmes</w:t>
      </w:r>
      <w:proofErr w:type="spellEnd"/>
      <w:r w:rsidRPr="00B32796">
        <w:rPr>
          <w:color w:val="231F20"/>
          <w:sz w:val="16"/>
          <w:szCs w:val="16"/>
          <w:lang w:eastAsia="zh-CN"/>
        </w:rPr>
        <w:t>.</w:t>
      </w:r>
    </w:p>
    <w:p w:rsidR="007B41D4" w:rsidRPr="00A8493E" w:rsidRDefault="007B41D4" w:rsidP="007B41D4">
      <w:pPr>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2.</w:t>
      </w:r>
      <w:r w:rsidRPr="00A8493E">
        <w:rPr>
          <w:b/>
          <w:bCs/>
          <w:color w:val="231F20"/>
          <w:sz w:val="16"/>
          <w:szCs w:val="16"/>
          <w:lang w:eastAsia="zh-CN"/>
        </w:rPr>
        <w:tab/>
        <w:t>Use of Card</w:t>
      </w:r>
    </w:p>
    <w:p w:rsidR="007B41D4" w:rsidRPr="00A8493E" w:rsidRDefault="007B41D4" w:rsidP="007B41D4">
      <w:pPr>
        <w:tabs>
          <w:tab w:val="left" w:pos="360"/>
        </w:tabs>
        <w:autoSpaceDE w:val="0"/>
        <w:autoSpaceDN w:val="0"/>
        <w:spacing w:before="60" w:line="180" w:lineRule="exact"/>
        <w:ind w:left="360" w:right="26" w:hanging="360"/>
        <w:jc w:val="both"/>
        <w:rPr>
          <w:b/>
          <w:bCs/>
          <w:color w:val="231F20"/>
          <w:sz w:val="16"/>
          <w:szCs w:val="16"/>
          <w:lang w:eastAsia="zh-CN"/>
        </w:rPr>
      </w:pPr>
      <w:r w:rsidRPr="00A8493E">
        <w:rPr>
          <w:color w:val="231F20"/>
          <w:sz w:val="16"/>
          <w:szCs w:val="16"/>
          <w:lang w:eastAsia="zh-CN"/>
        </w:rPr>
        <w:tab/>
      </w:r>
      <w:r w:rsidR="00BA1FB7" w:rsidRPr="00A8493E">
        <w:rPr>
          <w:color w:val="231F20"/>
          <w:sz w:val="16"/>
          <w:szCs w:val="16"/>
          <w:lang w:eastAsia="zh-CN"/>
        </w:rPr>
        <w:t xml:space="preserve">The Bank shall deliver each Card to the </w:t>
      </w:r>
      <w:r w:rsidR="0048321A">
        <w:rPr>
          <w:color w:val="231F20"/>
          <w:sz w:val="16"/>
          <w:szCs w:val="16"/>
          <w:lang w:eastAsia="zh-CN"/>
        </w:rPr>
        <w:t>Customer</w:t>
      </w:r>
      <w:r w:rsidR="00BA1FB7" w:rsidRPr="00A8493E">
        <w:rPr>
          <w:color w:val="231F20"/>
          <w:sz w:val="16"/>
          <w:szCs w:val="16"/>
          <w:lang w:eastAsia="zh-CN"/>
        </w:rPr>
        <w:t xml:space="preserve"> which shall be responsible for ensuring that each Card is signed by the </w:t>
      </w:r>
      <w:r w:rsidR="0048321A">
        <w:rPr>
          <w:color w:val="231F20"/>
          <w:sz w:val="16"/>
          <w:szCs w:val="16"/>
          <w:lang w:eastAsia="zh-CN"/>
        </w:rPr>
        <w:t>Cardholder</w:t>
      </w:r>
      <w:r w:rsidR="0048321A" w:rsidRPr="00A8493E">
        <w:rPr>
          <w:color w:val="231F20"/>
          <w:sz w:val="16"/>
          <w:szCs w:val="16"/>
          <w:lang w:eastAsia="zh-CN"/>
        </w:rPr>
        <w:t xml:space="preserve"> </w:t>
      </w:r>
      <w:r w:rsidR="00BA1FB7" w:rsidRPr="00A8493E">
        <w:rPr>
          <w:color w:val="231F20"/>
          <w:sz w:val="16"/>
          <w:szCs w:val="16"/>
          <w:lang w:eastAsia="zh-CN"/>
        </w:rPr>
        <w:t>whose name is embossed on the Card (the "Cardholder") immediately upon receipt</w:t>
      </w:r>
      <w:r w:rsidR="00BA1FB7">
        <w:rPr>
          <w:color w:val="231F20"/>
          <w:sz w:val="16"/>
          <w:szCs w:val="16"/>
          <w:lang w:eastAsia="zh-CN"/>
        </w:rPr>
        <w:t xml:space="preserve"> and that each Cardholder observes</w:t>
      </w:r>
      <w:r w:rsidR="00BA1FB7" w:rsidRPr="00A8493E">
        <w:rPr>
          <w:color w:val="231F20"/>
          <w:sz w:val="16"/>
          <w:szCs w:val="16"/>
          <w:lang w:eastAsia="zh-CN"/>
        </w:rPr>
        <w:t xml:space="preserve"> the </w:t>
      </w:r>
      <w:r w:rsidR="00BA1FB7">
        <w:rPr>
          <w:color w:val="181512"/>
          <w:sz w:val="16"/>
          <w:szCs w:val="16"/>
          <w:lang w:eastAsia="zh-CN"/>
        </w:rPr>
        <w:t>Commercial Card Programme</w:t>
      </w:r>
      <w:r w:rsidR="00BA1FB7">
        <w:rPr>
          <w:color w:val="231F20"/>
          <w:sz w:val="16"/>
          <w:szCs w:val="16"/>
          <w:lang w:eastAsia="zh-CN"/>
        </w:rPr>
        <w:t xml:space="preserve"> Conditions of Use</w:t>
      </w:r>
      <w:r w:rsidR="00BA1FB7" w:rsidRPr="00A8493E">
        <w:rPr>
          <w:color w:val="231F20"/>
          <w:sz w:val="16"/>
          <w:szCs w:val="16"/>
          <w:lang w:eastAsia="zh-CN"/>
        </w:rPr>
        <w:t xml:space="preserve"> (the "</w:t>
      </w:r>
      <w:r w:rsidR="00BA1FB7">
        <w:rPr>
          <w:color w:val="231F20"/>
          <w:sz w:val="16"/>
          <w:szCs w:val="16"/>
          <w:lang w:eastAsia="zh-CN"/>
        </w:rPr>
        <w:t>Conditions of Use</w:t>
      </w:r>
      <w:r w:rsidR="00BA1FB7" w:rsidRPr="00A8493E">
        <w:rPr>
          <w:color w:val="231F20"/>
          <w:sz w:val="16"/>
          <w:szCs w:val="16"/>
          <w:lang w:eastAsia="zh-CN"/>
        </w:rPr>
        <w:t xml:space="preserve">"), as may be varied, amended and supplemented from time to time by the Bank. </w:t>
      </w:r>
      <w:r w:rsidR="00BA1FB7">
        <w:rPr>
          <w:color w:val="231F20"/>
          <w:sz w:val="16"/>
          <w:szCs w:val="16"/>
          <w:lang w:eastAsia="zh-CN"/>
        </w:rPr>
        <w:t xml:space="preserve"> </w:t>
      </w:r>
      <w:r w:rsidR="00BA1FB7" w:rsidRPr="00A8493E">
        <w:rPr>
          <w:color w:val="231F20"/>
          <w:sz w:val="16"/>
          <w:szCs w:val="16"/>
          <w:lang w:eastAsia="zh-CN"/>
        </w:rPr>
        <w:t xml:space="preserve">The Bank shall be under no responsibility to ensure that a Cardholder duly complies with the </w:t>
      </w:r>
      <w:r w:rsidR="00BA1FB7">
        <w:rPr>
          <w:color w:val="231F20"/>
          <w:sz w:val="16"/>
          <w:szCs w:val="16"/>
          <w:lang w:eastAsia="zh-CN"/>
        </w:rPr>
        <w:t>Conditions of Use</w:t>
      </w:r>
      <w:r w:rsidR="00BA1FB7" w:rsidRPr="00A8493E">
        <w:rPr>
          <w:color w:val="231F20"/>
          <w:sz w:val="16"/>
          <w:szCs w:val="16"/>
          <w:lang w:eastAsia="zh-CN"/>
        </w:rPr>
        <w:t xml:space="preserve"> or any variation or supplement to them or take any legal action or proceedings against a Cardholder. </w:t>
      </w:r>
      <w:r w:rsidR="00BA1FB7">
        <w:rPr>
          <w:color w:val="231F20"/>
          <w:sz w:val="16"/>
          <w:szCs w:val="16"/>
          <w:lang w:eastAsia="zh-CN"/>
        </w:rPr>
        <w:t xml:space="preserve"> </w:t>
      </w:r>
      <w:r w:rsidR="00BA1FB7" w:rsidRPr="00A8493E">
        <w:rPr>
          <w:color w:val="231F20"/>
          <w:sz w:val="16"/>
          <w:szCs w:val="16"/>
          <w:lang w:eastAsia="zh-CN"/>
        </w:rPr>
        <w:t xml:space="preserve">The Bank shall be under no responsibility to ensure that the Card is used for any business purpose or within any Cardholder's authority conferred by the </w:t>
      </w:r>
      <w:r w:rsidR="0048321A">
        <w:rPr>
          <w:color w:val="231F20"/>
          <w:sz w:val="16"/>
          <w:szCs w:val="16"/>
          <w:lang w:eastAsia="zh-CN"/>
        </w:rPr>
        <w:t>Customer</w:t>
      </w:r>
      <w:r w:rsidR="00BA1FB7" w:rsidRPr="00A8493E">
        <w:rPr>
          <w:color w:val="231F20"/>
          <w:sz w:val="16"/>
          <w:szCs w:val="16"/>
          <w:lang w:eastAsia="zh-CN"/>
        </w:rPr>
        <w:t xml:space="preserve"> in respect thereof.</w:t>
      </w:r>
    </w:p>
    <w:p w:rsidR="007B41D4" w:rsidRPr="00A8493E" w:rsidRDefault="007B41D4" w:rsidP="007B41D4">
      <w:pPr>
        <w:tabs>
          <w:tab w:val="left" w:pos="360"/>
        </w:tabs>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3.</w:t>
      </w:r>
      <w:r w:rsidRPr="00A8493E">
        <w:rPr>
          <w:b/>
          <w:bCs/>
          <w:color w:val="231F20"/>
          <w:sz w:val="16"/>
          <w:szCs w:val="16"/>
          <w:lang w:eastAsia="zh-CN"/>
        </w:rPr>
        <w:tab/>
        <w:t>Billing and Accounting</w:t>
      </w:r>
    </w:p>
    <w:p w:rsidR="009110E1" w:rsidRDefault="009110E1" w:rsidP="009110E1">
      <w:pPr>
        <w:tabs>
          <w:tab w:val="left" w:pos="84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3.1</w:t>
      </w:r>
      <w:r w:rsidRPr="00A8493E">
        <w:rPr>
          <w:color w:val="231F20"/>
          <w:sz w:val="16"/>
          <w:szCs w:val="16"/>
          <w:lang w:eastAsia="zh-CN"/>
        </w:rPr>
        <w:tab/>
        <w:t>The Bank shall maintain a separate card account for each Card (the "Card Account"), to which the value of all purchases of goods or services and of all cash advances (in the case of Corporate Cards) effected by use of the Card ("Card Transactions") will be debited, and to which the value of credit vouchers issued in respect of the Card will be credited.</w:t>
      </w:r>
    </w:p>
    <w:p w:rsidR="009110E1" w:rsidRPr="00557EDB" w:rsidRDefault="009110E1" w:rsidP="009110E1">
      <w:pPr>
        <w:tabs>
          <w:tab w:val="left" w:pos="840"/>
          <w:tab w:val="left" w:pos="423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3.2</w:t>
      </w:r>
      <w:r>
        <w:rPr>
          <w:color w:val="231F20"/>
          <w:sz w:val="16"/>
          <w:szCs w:val="16"/>
          <w:lang w:eastAsia="zh-CN"/>
        </w:rPr>
        <w:tab/>
      </w:r>
      <w:r w:rsidRPr="00A8493E">
        <w:rPr>
          <w:color w:val="231F20"/>
          <w:sz w:val="16"/>
          <w:szCs w:val="16"/>
          <w:lang w:eastAsia="zh-CN"/>
        </w:rPr>
        <w:t xml:space="preserve">The Bank will send to the </w:t>
      </w:r>
      <w:r w:rsidR="0048321A">
        <w:rPr>
          <w:color w:val="231F20"/>
          <w:sz w:val="16"/>
          <w:szCs w:val="16"/>
          <w:lang w:eastAsia="zh-CN"/>
        </w:rPr>
        <w:t>Customer</w:t>
      </w:r>
      <w:r w:rsidRPr="00A8493E">
        <w:rPr>
          <w:color w:val="231F20"/>
          <w:sz w:val="16"/>
          <w:szCs w:val="16"/>
          <w:lang w:eastAsia="zh-CN"/>
        </w:rPr>
        <w:t xml:space="preserve"> monthly (on the statement date) a consolidated </w:t>
      </w:r>
      <w:r>
        <w:rPr>
          <w:color w:val="231F20"/>
          <w:sz w:val="16"/>
          <w:szCs w:val="16"/>
          <w:lang w:eastAsia="zh-CN"/>
        </w:rPr>
        <w:t>Card</w:t>
      </w:r>
      <w:r w:rsidRPr="00A8493E">
        <w:rPr>
          <w:color w:val="231F20"/>
          <w:sz w:val="16"/>
          <w:szCs w:val="16"/>
          <w:lang w:eastAsia="zh-CN"/>
        </w:rPr>
        <w:t xml:space="preserve"> statement detailing the current total amount outstanding in respect of all </w:t>
      </w:r>
      <w:r>
        <w:rPr>
          <w:color w:val="231F20"/>
          <w:sz w:val="16"/>
          <w:szCs w:val="16"/>
          <w:lang w:eastAsia="zh-CN"/>
        </w:rPr>
        <w:t xml:space="preserve">Corporate Cards or </w:t>
      </w:r>
      <w:r w:rsidRPr="00A8493E">
        <w:rPr>
          <w:color w:val="231F20"/>
          <w:sz w:val="16"/>
          <w:szCs w:val="16"/>
          <w:lang w:eastAsia="zh-CN"/>
        </w:rPr>
        <w:t>Purchasing Cards</w:t>
      </w:r>
      <w:r>
        <w:rPr>
          <w:color w:val="231F20"/>
          <w:sz w:val="16"/>
          <w:szCs w:val="16"/>
          <w:lang w:eastAsia="zh-CN"/>
        </w:rPr>
        <w:t>, as the case may be</w:t>
      </w:r>
      <w:r w:rsidRPr="00A8493E">
        <w:rPr>
          <w:color w:val="231F20"/>
          <w:sz w:val="16"/>
          <w:szCs w:val="16"/>
          <w:lang w:eastAsia="zh-CN"/>
        </w:rPr>
        <w:t xml:space="preserve"> (the "Statement Balance") and the </w:t>
      </w:r>
      <w:r>
        <w:rPr>
          <w:color w:val="231F20"/>
          <w:sz w:val="16"/>
          <w:szCs w:val="16"/>
          <w:lang w:eastAsia="zh-CN"/>
        </w:rPr>
        <w:t xml:space="preserve">date </w:t>
      </w:r>
      <w:r w:rsidRPr="00A8493E">
        <w:rPr>
          <w:color w:val="231F20"/>
          <w:sz w:val="16"/>
          <w:szCs w:val="16"/>
          <w:lang w:eastAsia="zh-CN"/>
        </w:rPr>
        <w:t xml:space="preserve">on which such account is due for settlement in full by the </w:t>
      </w:r>
      <w:r w:rsidR="0048321A">
        <w:rPr>
          <w:color w:val="231F20"/>
          <w:sz w:val="16"/>
          <w:szCs w:val="16"/>
          <w:lang w:eastAsia="zh-CN"/>
        </w:rPr>
        <w:t>Customer</w:t>
      </w:r>
      <w:r w:rsidR="007C50F7">
        <w:rPr>
          <w:color w:val="231F20"/>
          <w:sz w:val="16"/>
          <w:szCs w:val="16"/>
          <w:lang w:eastAsia="zh-CN"/>
        </w:rPr>
        <w:t xml:space="preserve"> ("</w:t>
      </w:r>
      <w:r w:rsidRPr="00A8493E">
        <w:rPr>
          <w:color w:val="231F20"/>
          <w:sz w:val="16"/>
          <w:szCs w:val="16"/>
          <w:lang w:eastAsia="zh-CN"/>
        </w:rPr>
        <w:t>Settlement Date</w:t>
      </w:r>
      <w:r w:rsidR="007C50F7">
        <w:rPr>
          <w:color w:val="231F20"/>
          <w:sz w:val="16"/>
          <w:szCs w:val="16"/>
          <w:lang w:eastAsia="zh-CN"/>
        </w:rPr>
        <w:t>"</w:t>
      </w:r>
      <w:r>
        <w:rPr>
          <w:color w:val="231F20"/>
          <w:sz w:val="16"/>
          <w:szCs w:val="16"/>
          <w:lang w:eastAsia="zh-CN"/>
        </w:rPr>
        <w:t>)</w:t>
      </w:r>
      <w:r w:rsidRPr="00A8493E">
        <w:rPr>
          <w:color w:val="231F20"/>
          <w:sz w:val="16"/>
          <w:szCs w:val="16"/>
          <w:lang w:eastAsia="zh-CN"/>
        </w:rPr>
        <w:t xml:space="preserve">, and simultaneously to each Cardholder a </w:t>
      </w:r>
      <w:r>
        <w:rPr>
          <w:color w:val="231F20"/>
          <w:sz w:val="16"/>
          <w:szCs w:val="16"/>
          <w:lang w:eastAsia="zh-CN"/>
        </w:rPr>
        <w:t xml:space="preserve">Card </w:t>
      </w:r>
      <w:r w:rsidRPr="00A8493E">
        <w:rPr>
          <w:color w:val="231F20"/>
          <w:sz w:val="16"/>
          <w:szCs w:val="16"/>
          <w:lang w:eastAsia="zh-CN"/>
        </w:rPr>
        <w:t>statement detailing the current total amount outstanding on the Cardholder's Card Account and the Settlement Date.</w:t>
      </w:r>
    </w:p>
    <w:p w:rsidR="009110E1" w:rsidRPr="00A8493E" w:rsidRDefault="009110E1" w:rsidP="009110E1">
      <w:pPr>
        <w:tabs>
          <w:tab w:val="left" w:pos="840"/>
        </w:tabs>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3.3</w:t>
      </w:r>
      <w:r>
        <w:rPr>
          <w:color w:val="231F20"/>
          <w:sz w:val="16"/>
          <w:szCs w:val="16"/>
          <w:lang w:eastAsia="zh-CN"/>
        </w:rPr>
        <w:tab/>
      </w:r>
      <w:r w:rsidRPr="00557EDB">
        <w:rPr>
          <w:i/>
          <w:color w:val="231F20"/>
          <w:sz w:val="16"/>
          <w:szCs w:val="16"/>
          <w:lang w:eastAsia="zh-CN"/>
        </w:rPr>
        <w:t xml:space="preserve">(Applicable to Corporate Cards Only) </w:t>
      </w:r>
      <w:r>
        <w:rPr>
          <w:color w:val="231F20"/>
          <w:sz w:val="16"/>
          <w:szCs w:val="16"/>
          <w:lang w:eastAsia="zh-CN"/>
        </w:rPr>
        <w:t xml:space="preserve">Where the </w:t>
      </w:r>
      <w:r w:rsidR="0048321A">
        <w:rPr>
          <w:color w:val="231F20"/>
          <w:sz w:val="16"/>
          <w:szCs w:val="16"/>
          <w:lang w:eastAsia="zh-CN"/>
        </w:rPr>
        <w:t>Customer</w:t>
      </w:r>
      <w:r>
        <w:rPr>
          <w:color w:val="231F20"/>
          <w:sz w:val="16"/>
          <w:szCs w:val="16"/>
          <w:lang w:eastAsia="zh-CN"/>
        </w:rPr>
        <w:t xml:space="preserve"> requests that the Bank do so, the Bank will accept payments from Cardholders acting as the </w:t>
      </w:r>
      <w:r w:rsidR="0048321A">
        <w:rPr>
          <w:color w:val="231F20"/>
          <w:sz w:val="16"/>
          <w:szCs w:val="16"/>
          <w:lang w:eastAsia="zh-CN"/>
        </w:rPr>
        <w:t>Customer</w:t>
      </w:r>
      <w:r w:rsidR="004755ED">
        <w:rPr>
          <w:color w:val="231F20"/>
          <w:sz w:val="16"/>
          <w:szCs w:val="16"/>
          <w:lang w:eastAsia="zh-CN"/>
        </w:rPr>
        <w:t>'</w:t>
      </w:r>
      <w:r>
        <w:rPr>
          <w:color w:val="231F20"/>
          <w:sz w:val="16"/>
          <w:szCs w:val="16"/>
          <w:lang w:eastAsia="zh-CN"/>
        </w:rPr>
        <w:t xml:space="preserve">s agent in settlement of amounts shown on any Statement Balance.  Where such payment is not made in cleared funds by the Settlement Date then the </w:t>
      </w:r>
      <w:r w:rsidR="0048321A">
        <w:rPr>
          <w:color w:val="231F20"/>
          <w:sz w:val="16"/>
          <w:szCs w:val="16"/>
          <w:lang w:eastAsia="zh-CN"/>
        </w:rPr>
        <w:t>Customer</w:t>
      </w:r>
      <w:r>
        <w:rPr>
          <w:color w:val="231F20"/>
          <w:sz w:val="16"/>
          <w:szCs w:val="16"/>
          <w:lang w:eastAsia="zh-CN"/>
        </w:rPr>
        <w:t xml:space="preserve"> will make such payment immediately upon receipt of a demand from the Bank and Clause 7.1 will apply to such amounts.</w:t>
      </w:r>
    </w:p>
    <w:p w:rsidR="009110E1" w:rsidRPr="00A8493E" w:rsidRDefault="009110E1" w:rsidP="009110E1">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3.4</w:t>
      </w:r>
      <w:r w:rsidRPr="00A8493E">
        <w:rPr>
          <w:color w:val="231F20"/>
          <w:sz w:val="16"/>
          <w:szCs w:val="16"/>
          <w:lang w:eastAsia="zh-CN"/>
        </w:rPr>
        <w:tab/>
        <w:t xml:space="preserve">The Bank shall not be liable for any act or omission of any merchant, retailer or supplier including without limitation any refusal to </w:t>
      </w:r>
      <w:proofErr w:type="spellStart"/>
      <w:r w:rsidRPr="00A8493E">
        <w:rPr>
          <w:color w:val="231F20"/>
          <w:sz w:val="16"/>
          <w:szCs w:val="16"/>
          <w:lang w:eastAsia="zh-CN"/>
        </w:rPr>
        <w:t>honour</w:t>
      </w:r>
      <w:proofErr w:type="spellEnd"/>
      <w:r w:rsidRPr="00A8493E">
        <w:rPr>
          <w:color w:val="231F20"/>
          <w:sz w:val="16"/>
          <w:szCs w:val="16"/>
          <w:lang w:eastAsia="zh-CN"/>
        </w:rPr>
        <w:t xml:space="preserve"> the Card or any defect or deficiency in any goods or services provided. </w:t>
      </w:r>
      <w:r>
        <w:rPr>
          <w:color w:val="231F20"/>
          <w:sz w:val="16"/>
          <w:szCs w:val="16"/>
          <w:lang w:eastAsia="zh-CN"/>
        </w:rPr>
        <w:t xml:space="preserve"> </w:t>
      </w:r>
      <w:r w:rsidRPr="00A8493E">
        <w:rPr>
          <w:color w:val="231F20"/>
          <w:sz w:val="16"/>
          <w:szCs w:val="16"/>
          <w:lang w:eastAsia="zh-CN"/>
        </w:rPr>
        <w:t xml:space="preserve">Any claim or dispute which the Cardholder may have against or with a merchant, retailer or supplier shall not relieve the </w:t>
      </w:r>
      <w:r w:rsidR="0048321A">
        <w:rPr>
          <w:color w:val="231F20"/>
          <w:sz w:val="16"/>
          <w:szCs w:val="16"/>
          <w:lang w:eastAsia="zh-CN"/>
        </w:rPr>
        <w:t>Customer</w:t>
      </w:r>
      <w:r w:rsidRPr="00A8493E">
        <w:rPr>
          <w:color w:val="231F20"/>
          <w:sz w:val="16"/>
          <w:szCs w:val="16"/>
          <w:lang w:eastAsia="zh-CN"/>
        </w:rPr>
        <w:t xml:space="preserve"> of the obligation to pay the amount incurred hereunder to the Bank without deduction. </w:t>
      </w:r>
      <w:r>
        <w:rPr>
          <w:color w:val="231F20"/>
          <w:sz w:val="16"/>
          <w:szCs w:val="16"/>
          <w:lang w:eastAsia="zh-CN"/>
        </w:rPr>
        <w:t xml:space="preserve"> </w:t>
      </w:r>
      <w:r w:rsidRPr="00A8493E">
        <w:rPr>
          <w:color w:val="231F20"/>
          <w:sz w:val="16"/>
          <w:szCs w:val="16"/>
          <w:lang w:eastAsia="zh-CN"/>
        </w:rPr>
        <w:t xml:space="preserve">Any request by mail or telephone made by the Cardholder to a merchant, retailer or supplier for the supply of goods or services to be charged to the relevant Card shall constitute authority for the merchant, retailer or supplier to issue a sales voucher for the amount to be charged and an acknowledgement that the sales voucher, if endorsed </w:t>
      </w:r>
      <w:r>
        <w:rPr>
          <w:color w:val="231F20"/>
          <w:sz w:val="16"/>
          <w:szCs w:val="16"/>
          <w:lang w:eastAsia="zh-CN"/>
        </w:rPr>
        <w:t>"</w:t>
      </w:r>
      <w:r w:rsidRPr="00A8493E">
        <w:rPr>
          <w:color w:val="231F20"/>
          <w:sz w:val="16"/>
          <w:szCs w:val="16"/>
          <w:lang w:eastAsia="zh-CN"/>
        </w:rPr>
        <w:t xml:space="preserve">mail </w:t>
      </w:r>
      <w:r>
        <w:rPr>
          <w:color w:val="231F20"/>
          <w:sz w:val="16"/>
          <w:szCs w:val="16"/>
          <w:lang w:eastAsia="zh-CN"/>
        </w:rPr>
        <w:t>order"</w:t>
      </w:r>
      <w:r w:rsidRPr="00A8493E">
        <w:rPr>
          <w:color w:val="231F20"/>
          <w:sz w:val="16"/>
          <w:szCs w:val="16"/>
          <w:lang w:eastAsia="zh-CN"/>
        </w:rPr>
        <w:t xml:space="preserve"> or </w:t>
      </w:r>
      <w:r>
        <w:rPr>
          <w:color w:val="231F20"/>
          <w:sz w:val="16"/>
          <w:szCs w:val="16"/>
          <w:lang w:eastAsia="zh-CN"/>
        </w:rPr>
        <w:t>"</w:t>
      </w:r>
      <w:r w:rsidRPr="00A8493E">
        <w:rPr>
          <w:color w:val="231F20"/>
          <w:sz w:val="16"/>
          <w:szCs w:val="16"/>
          <w:lang w:eastAsia="zh-CN"/>
        </w:rPr>
        <w:t>telephone order</w:t>
      </w:r>
      <w:r>
        <w:rPr>
          <w:color w:val="231F20"/>
          <w:sz w:val="16"/>
          <w:szCs w:val="16"/>
          <w:lang w:eastAsia="zh-CN"/>
        </w:rPr>
        <w:t>"</w:t>
      </w:r>
      <w:r w:rsidRPr="00A8493E">
        <w:rPr>
          <w:color w:val="231F20"/>
          <w:sz w:val="16"/>
          <w:szCs w:val="16"/>
          <w:lang w:eastAsia="zh-CN"/>
        </w:rPr>
        <w:t xml:space="preserve"> as the case may be, shall be treated as having been duly signed by the Cardholder.</w:t>
      </w:r>
    </w:p>
    <w:p w:rsidR="009110E1" w:rsidRPr="00A8493E" w:rsidRDefault="009110E1" w:rsidP="009110E1">
      <w:pPr>
        <w:tabs>
          <w:tab w:val="left" w:pos="440"/>
          <w:tab w:val="left" w:pos="840"/>
        </w:tabs>
        <w:autoSpaceDE w:val="0"/>
        <w:autoSpaceDN w:val="0"/>
        <w:spacing w:before="60" w:line="180" w:lineRule="exact"/>
        <w:ind w:left="840" w:right="26" w:hanging="480"/>
        <w:rPr>
          <w:color w:val="000000"/>
          <w:sz w:val="16"/>
          <w:szCs w:val="16"/>
          <w:lang w:eastAsia="zh-CN"/>
        </w:rPr>
      </w:pPr>
      <w:r w:rsidRPr="00A8493E">
        <w:rPr>
          <w:color w:val="231F20"/>
          <w:sz w:val="16"/>
          <w:szCs w:val="16"/>
          <w:lang w:eastAsia="zh-CN"/>
        </w:rPr>
        <w:t>3.5</w:t>
      </w:r>
      <w:r w:rsidRPr="00A8493E">
        <w:rPr>
          <w:color w:val="231F20"/>
          <w:sz w:val="16"/>
          <w:szCs w:val="16"/>
          <w:lang w:eastAsia="zh-CN"/>
        </w:rPr>
        <w:tab/>
      </w:r>
      <w:r w:rsidRPr="00A8493E">
        <w:rPr>
          <w:i/>
          <w:iCs/>
          <w:color w:val="231F20"/>
          <w:sz w:val="16"/>
          <w:szCs w:val="16"/>
          <w:lang w:eastAsia="zh-CN"/>
        </w:rPr>
        <w:t>(Applicable to Purchasing Cards Only)</w:t>
      </w:r>
    </w:p>
    <w:p w:rsidR="009110E1" w:rsidRPr="00A8493E" w:rsidRDefault="009110E1" w:rsidP="009110E1">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ab/>
        <w:t xml:space="preserve">In the case of Purchasing Cards, the Bank will require any retailer, supplier or merchant in Hong Kong who agrees to accept Purchasing Cards to abide by terms and conditions specifically governing such acceptance and under such terms and conditions the retailer, supplier or merchant will be required to obtain payment for a transaction only on or after the date upon which the delivery of the relevant goods and services has been made (unless such payment represents a deposit payment).  Once the payment for a transaction has been so </w:t>
      </w:r>
      <w:proofErr w:type="gramStart"/>
      <w:r w:rsidRPr="00A8493E">
        <w:rPr>
          <w:color w:val="231F20"/>
          <w:sz w:val="16"/>
          <w:szCs w:val="16"/>
          <w:lang w:eastAsia="zh-CN"/>
        </w:rPr>
        <w:t>effected</w:t>
      </w:r>
      <w:proofErr w:type="gramEnd"/>
      <w:r w:rsidRPr="00A8493E">
        <w:rPr>
          <w:color w:val="231F20"/>
          <w:sz w:val="16"/>
          <w:szCs w:val="16"/>
          <w:lang w:eastAsia="zh-CN"/>
        </w:rPr>
        <w:t xml:space="preserve"> by use of Purchasing Card, such </w:t>
      </w:r>
      <w:r>
        <w:rPr>
          <w:color w:val="231F20"/>
          <w:sz w:val="16"/>
          <w:szCs w:val="16"/>
          <w:lang w:eastAsia="zh-CN"/>
        </w:rPr>
        <w:t>payment</w:t>
      </w:r>
      <w:r w:rsidRPr="00A8493E">
        <w:rPr>
          <w:color w:val="231F20"/>
          <w:sz w:val="16"/>
          <w:szCs w:val="16"/>
          <w:lang w:eastAsia="zh-CN"/>
        </w:rPr>
        <w:t xml:space="preserve"> cannot be stopped.  If a retailer, supplier or merchant agrees to make a refund, the Bank will credit the relevant Card Account upon r</w:t>
      </w:r>
      <w:r>
        <w:rPr>
          <w:color w:val="231F20"/>
          <w:sz w:val="16"/>
          <w:szCs w:val="16"/>
          <w:lang w:eastAsia="zh-CN"/>
        </w:rPr>
        <w:t>eceipt of the retailer's, supplier</w:t>
      </w:r>
      <w:r w:rsidRPr="00A8493E">
        <w:rPr>
          <w:color w:val="231F20"/>
          <w:sz w:val="16"/>
          <w:szCs w:val="16"/>
          <w:lang w:eastAsia="zh-CN"/>
        </w:rPr>
        <w:t xml:space="preserve">'s or merchant's written instruction. </w:t>
      </w:r>
      <w:r>
        <w:rPr>
          <w:color w:val="231F20"/>
          <w:sz w:val="16"/>
          <w:szCs w:val="16"/>
          <w:lang w:eastAsia="zh-CN"/>
        </w:rPr>
        <w:t xml:space="preserve"> </w:t>
      </w:r>
      <w:r w:rsidRPr="00A8493E">
        <w:rPr>
          <w:color w:val="231F20"/>
          <w:sz w:val="16"/>
          <w:szCs w:val="16"/>
          <w:lang w:eastAsia="zh-CN"/>
        </w:rPr>
        <w:t>The Bank cannot be held responsible for any delay in the receipt of such instructions.</w:t>
      </w:r>
    </w:p>
    <w:p w:rsidR="009110E1" w:rsidRPr="00A8493E" w:rsidRDefault="009110E1" w:rsidP="009110E1">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3.6</w:t>
      </w:r>
      <w:r w:rsidRPr="00A8493E">
        <w:rPr>
          <w:color w:val="231F20"/>
          <w:sz w:val="16"/>
          <w:szCs w:val="16"/>
          <w:lang w:eastAsia="zh-CN"/>
        </w:rPr>
        <w:tab/>
        <w:t xml:space="preserve">All Card Transactions effected in currencies other than Hong Kong dollars (in the case of Hong Kong dollar Corporate Cards and Purchasing Cards) or US dollars (in the case of US dollar Corporate Cards) shall be debited to the relevant Card Account after conversion into Hong Kong dollars or US dollars (as the case may be) at a rate of exchange determined by reference to the exchange rate adopted by </w:t>
      </w:r>
      <w:r w:rsidR="000E16FE">
        <w:rPr>
          <w:color w:val="231F20"/>
          <w:sz w:val="16"/>
          <w:szCs w:val="16"/>
          <w:lang w:eastAsia="zh-CN"/>
        </w:rPr>
        <w:t>MasterCard</w:t>
      </w:r>
      <w:r>
        <w:rPr>
          <w:color w:val="231F20"/>
          <w:sz w:val="16"/>
          <w:szCs w:val="16"/>
          <w:lang w:eastAsia="zh-CN"/>
        </w:rPr>
        <w:t xml:space="preserve"> </w:t>
      </w:r>
      <w:r w:rsidRPr="00A8493E">
        <w:rPr>
          <w:color w:val="231F20"/>
          <w:sz w:val="16"/>
          <w:szCs w:val="16"/>
          <w:lang w:eastAsia="zh-CN"/>
        </w:rPr>
        <w:t xml:space="preserve">on the date of conversion, plus an additional percentage levied by the Bank and any transaction fee(s) charged by </w:t>
      </w:r>
      <w:r w:rsidR="000E16FE">
        <w:rPr>
          <w:color w:val="231F20"/>
          <w:sz w:val="16"/>
          <w:szCs w:val="16"/>
          <w:lang w:eastAsia="zh-CN"/>
        </w:rPr>
        <w:t>MasterCard</w:t>
      </w:r>
      <w:r w:rsidRPr="00A8493E">
        <w:rPr>
          <w:color w:val="231F20"/>
          <w:sz w:val="16"/>
          <w:szCs w:val="16"/>
          <w:lang w:eastAsia="zh-CN"/>
        </w:rPr>
        <w:t xml:space="preserve"> to the Bank, if applicable, which fees may be shared with the Bank.</w:t>
      </w:r>
    </w:p>
    <w:p w:rsidR="007B41D4" w:rsidRPr="00A8493E" w:rsidRDefault="009110E1" w:rsidP="009110E1">
      <w:pPr>
        <w:tabs>
          <w:tab w:val="left" w:pos="360"/>
          <w:tab w:val="left" w:pos="840"/>
        </w:tabs>
        <w:spacing w:before="60" w:line="180" w:lineRule="exact"/>
        <w:ind w:left="840" w:right="26" w:hanging="480"/>
        <w:jc w:val="both"/>
        <w:rPr>
          <w:color w:val="231F20"/>
          <w:sz w:val="16"/>
          <w:szCs w:val="16"/>
          <w:lang w:eastAsia="zh-CN"/>
        </w:rPr>
      </w:pPr>
      <w:r w:rsidRPr="00A8493E">
        <w:rPr>
          <w:color w:val="231F20"/>
          <w:sz w:val="16"/>
          <w:szCs w:val="16"/>
          <w:lang w:eastAsia="zh-CN"/>
        </w:rPr>
        <w:t>3.7</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and/or the Cardholder should notify the Bank's Card Centre of any transaction in any statement that was not </w:t>
      </w:r>
      <w:proofErr w:type="spellStart"/>
      <w:r w:rsidRPr="00A8493E">
        <w:rPr>
          <w:color w:val="231F20"/>
          <w:sz w:val="16"/>
          <w:szCs w:val="16"/>
          <w:lang w:eastAsia="zh-CN"/>
        </w:rPr>
        <w:t>authorised</w:t>
      </w:r>
      <w:proofErr w:type="spellEnd"/>
      <w:r w:rsidRPr="00A8493E">
        <w:rPr>
          <w:color w:val="231F20"/>
          <w:sz w:val="16"/>
          <w:szCs w:val="16"/>
          <w:lang w:eastAsia="zh-CN"/>
        </w:rPr>
        <w:t xml:space="preserve"> by the Cardholder within 60 days of the date of the statement.  If the </w:t>
      </w:r>
      <w:r w:rsidR="0048321A">
        <w:rPr>
          <w:color w:val="231F20"/>
          <w:sz w:val="16"/>
          <w:szCs w:val="16"/>
          <w:lang w:eastAsia="zh-CN"/>
        </w:rPr>
        <w:t>Customer</w:t>
      </w:r>
      <w:r w:rsidRPr="00A8493E">
        <w:rPr>
          <w:color w:val="231F20"/>
          <w:sz w:val="16"/>
          <w:szCs w:val="16"/>
          <w:lang w:eastAsia="zh-CN"/>
        </w:rPr>
        <w:t xml:space="preserve"> and/or the Cardholder fails to report within the said period, the transaction(s) shown on the statement will be considered correct. </w:t>
      </w:r>
      <w:r>
        <w:rPr>
          <w:color w:val="231F20"/>
          <w:sz w:val="16"/>
          <w:szCs w:val="16"/>
          <w:lang w:eastAsia="zh-CN"/>
        </w:rPr>
        <w:t xml:space="preserve"> </w:t>
      </w:r>
      <w:r w:rsidRPr="00A8493E">
        <w:rPr>
          <w:color w:val="231F20"/>
          <w:sz w:val="16"/>
          <w:szCs w:val="16"/>
          <w:lang w:eastAsia="zh-CN"/>
        </w:rPr>
        <w:t xml:space="preserve">Where the </w:t>
      </w:r>
      <w:r w:rsidR="0048321A">
        <w:rPr>
          <w:color w:val="231F20"/>
          <w:sz w:val="16"/>
          <w:szCs w:val="16"/>
          <w:lang w:eastAsia="zh-CN"/>
        </w:rPr>
        <w:t>Customer</w:t>
      </w:r>
      <w:r w:rsidRPr="00A8493E">
        <w:rPr>
          <w:color w:val="231F20"/>
          <w:sz w:val="16"/>
          <w:szCs w:val="16"/>
          <w:lang w:eastAsia="zh-CN"/>
        </w:rPr>
        <w:t xml:space="preserve"> and/or the Cardholder reports an </w:t>
      </w:r>
      <w:proofErr w:type="spellStart"/>
      <w:r w:rsidRPr="00A8493E">
        <w:rPr>
          <w:color w:val="231F20"/>
          <w:sz w:val="16"/>
          <w:szCs w:val="16"/>
          <w:lang w:eastAsia="zh-CN"/>
        </w:rPr>
        <w:t>unauthorised</w:t>
      </w:r>
      <w:proofErr w:type="spellEnd"/>
      <w:r w:rsidRPr="00A8493E">
        <w:rPr>
          <w:color w:val="231F20"/>
          <w:sz w:val="16"/>
          <w:szCs w:val="16"/>
          <w:lang w:eastAsia="zh-CN"/>
        </w:rPr>
        <w:t xml:space="preserve"> transaction before the relevant settlement date, the </w:t>
      </w:r>
      <w:r w:rsidR="0048321A">
        <w:rPr>
          <w:color w:val="231F20"/>
          <w:sz w:val="16"/>
          <w:szCs w:val="16"/>
          <w:lang w:eastAsia="zh-CN"/>
        </w:rPr>
        <w:t>Customer</w:t>
      </w:r>
      <w:r w:rsidRPr="00A8493E">
        <w:rPr>
          <w:color w:val="231F20"/>
          <w:sz w:val="16"/>
          <w:szCs w:val="16"/>
          <w:lang w:eastAsia="zh-CN"/>
        </w:rPr>
        <w:t xml:space="preserve"> shall be entitled to withhold payment of the disputed amount.  The Bank shall not impose any interest or finance charges on such disputed amount while it is under investigation by the </w:t>
      </w:r>
      <w:proofErr w:type="gramStart"/>
      <w:r w:rsidRPr="00A8493E">
        <w:rPr>
          <w:color w:val="231F20"/>
          <w:sz w:val="16"/>
          <w:szCs w:val="16"/>
          <w:lang w:eastAsia="zh-CN"/>
        </w:rPr>
        <w:t>Bank, or</w:t>
      </w:r>
      <w:proofErr w:type="gramEnd"/>
      <w:r w:rsidRPr="00A8493E">
        <w:rPr>
          <w:color w:val="231F20"/>
          <w:sz w:val="16"/>
          <w:szCs w:val="16"/>
          <w:lang w:eastAsia="zh-CN"/>
        </w:rPr>
        <w:t xml:space="preserve"> make any adverse credit report against the relevant Card Account.  If, following a good faith investigation by the Bank, the investigation results (which shall be binding on the </w:t>
      </w:r>
      <w:r w:rsidR="0048321A">
        <w:rPr>
          <w:color w:val="231F20"/>
          <w:sz w:val="16"/>
          <w:szCs w:val="16"/>
          <w:lang w:eastAsia="zh-CN"/>
        </w:rPr>
        <w:t>Customer</w:t>
      </w:r>
      <w:r>
        <w:rPr>
          <w:color w:val="231F20"/>
          <w:sz w:val="16"/>
          <w:szCs w:val="16"/>
          <w:lang w:eastAsia="zh-CN"/>
        </w:rPr>
        <w:t xml:space="preserve"> and the Cardholder</w:t>
      </w:r>
      <w:r w:rsidRPr="00A8493E">
        <w:rPr>
          <w:color w:val="231F20"/>
          <w:sz w:val="16"/>
          <w:szCs w:val="16"/>
          <w:lang w:eastAsia="zh-CN"/>
        </w:rPr>
        <w:t xml:space="preserve">) show that the report made by the </w:t>
      </w:r>
      <w:r w:rsidR="0048321A">
        <w:rPr>
          <w:color w:val="231F20"/>
          <w:sz w:val="16"/>
          <w:szCs w:val="16"/>
          <w:lang w:eastAsia="zh-CN"/>
        </w:rPr>
        <w:t>Customer</w:t>
      </w:r>
      <w:r w:rsidRPr="00A8493E">
        <w:rPr>
          <w:color w:val="231F20"/>
          <w:sz w:val="16"/>
          <w:szCs w:val="16"/>
          <w:lang w:eastAsia="zh-CN"/>
        </w:rPr>
        <w:t xml:space="preserve"> and/or the Cardholder (as the case may be) is unfounded, the Bank reserves the right to re-impose the interest or finance charges on the disputed amount over the whole period, including the investigation period.</w:t>
      </w:r>
    </w:p>
    <w:p w:rsidR="007B41D4" w:rsidRPr="00A8493E" w:rsidRDefault="007B41D4" w:rsidP="007B41D4">
      <w:pPr>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4.</w:t>
      </w:r>
      <w:r w:rsidRPr="00A8493E">
        <w:rPr>
          <w:b/>
          <w:bCs/>
          <w:color w:val="231F20"/>
          <w:sz w:val="16"/>
          <w:szCs w:val="16"/>
          <w:lang w:eastAsia="zh-CN"/>
        </w:rPr>
        <w:tab/>
        <w:t>Management Information</w:t>
      </w:r>
    </w:p>
    <w:p w:rsidR="00D767B3" w:rsidRDefault="007B41D4" w:rsidP="007B41D4">
      <w:pPr>
        <w:autoSpaceDE w:val="0"/>
        <w:autoSpaceDN w:val="0"/>
        <w:spacing w:before="60" w:line="180" w:lineRule="exact"/>
        <w:ind w:left="360" w:right="26" w:hanging="360"/>
        <w:jc w:val="both"/>
        <w:rPr>
          <w:color w:val="231F20"/>
          <w:sz w:val="16"/>
          <w:szCs w:val="16"/>
          <w:lang w:eastAsia="zh-CN"/>
        </w:rPr>
      </w:pPr>
      <w:r w:rsidRPr="00A8493E">
        <w:rPr>
          <w:color w:val="231F20"/>
          <w:sz w:val="16"/>
          <w:szCs w:val="16"/>
          <w:lang w:eastAsia="zh-CN"/>
        </w:rPr>
        <w:tab/>
        <w:t xml:space="preserve">If the </w:t>
      </w:r>
      <w:r w:rsidR="0048321A">
        <w:rPr>
          <w:color w:val="231F20"/>
          <w:sz w:val="16"/>
          <w:szCs w:val="16"/>
          <w:lang w:eastAsia="zh-CN"/>
        </w:rPr>
        <w:t>Customer</w:t>
      </w:r>
      <w:r w:rsidRPr="00A8493E">
        <w:rPr>
          <w:color w:val="231F20"/>
          <w:sz w:val="16"/>
          <w:szCs w:val="16"/>
          <w:lang w:eastAsia="zh-CN"/>
        </w:rPr>
        <w:t xml:space="preserve"> requests and the Bank agrees, the Bank shall provide the </w:t>
      </w:r>
      <w:r w:rsidR="0048321A">
        <w:rPr>
          <w:color w:val="231F20"/>
          <w:sz w:val="16"/>
          <w:szCs w:val="16"/>
          <w:lang w:eastAsia="zh-CN"/>
        </w:rPr>
        <w:t>Customer</w:t>
      </w:r>
      <w:r w:rsidRPr="00A8493E">
        <w:rPr>
          <w:color w:val="231F20"/>
          <w:sz w:val="16"/>
          <w:szCs w:val="16"/>
          <w:lang w:eastAsia="zh-CN"/>
        </w:rPr>
        <w:t xml:space="preserve"> with management information by such means and in such form as may be agreed between the </w:t>
      </w:r>
      <w:r w:rsidR="0048321A">
        <w:rPr>
          <w:color w:val="231F20"/>
          <w:sz w:val="16"/>
          <w:szCs w:val="16"/>
          <w:lang w:eastAsia="zh-CN"/>
        </w:rPr>
        <w:t>Customer</w:t>
      </w:r>
      <w:r w:rsidRPr="00A8493E">
        <w:rPr>
          <w:color w:val="231F20"/>
          <w:sz w:val="16"/>
          <w:szCs w:val="16"/>
          <w:lang w:eastAsia="zh-CN"/>
        </w:rPr>
        <w:t xml:space="preserve"> and the Bank from time to time, on a monthly basis (or such periodic basis as may be agreed) giving, inter alia, details of the transactions undertaken by all Cards. </w:t>
      </w:r>
      <w:r>
        <w:rPr>
          <w:color w:val="231F20"/>
          <w:sz w:val="16"/>
          <w:szCs w:val="16"/>
          <w:lang w:eastAsia="zh-CN"/>
        </w:rPr>
        <w:t xml:space="preserve"> </w:t>
      </w:r>
      <w:r w:rsidRPr="00A8493E">
        <w:rPr>
          <w:color w:val="231F20"/>
          <w:sz w:val="16"/>
          <w:szCs w:val="16"/>
          <w:lang w:eastAsia="zh-CN"/>
        </w:rPr>
        <w:t>The Bank shall have no liability for the loss, corruption, theft of the management information once such information has been dispatched or transmitted.</w:t>
      </w:r>
    </w:p>
    <w:p w:rsidR="00D767B3" w:rsidRDefault="00D767B3">
      <w:pPr>
        <w:rPr>
          <w:color w:val="231F20"/>
          <w:sz w:val="16"/>
          <w:szCs w:val="16"/>
          <w:lang w:eastAsia="zh-CN"/>
        </w:rPr>
      </w:pPr>
      <w:r>
        <w:rPr>
          <w:color w:val="231F20"/>
          <w:sz w:val="16"/>
          <w:szCs w:val="16"/>
          <w:lang w:eastAsia="zh-CN"/>
        </w:rPr>
        <w:br w:type="page"/>
      </w:r>
    </w:p>
    <w:p w:rsidR="007B41D4" w:rsidRPr="00A8493E" w:rsidRDefault="007B41D4" w:rsidP="007B41D4">
      <w:pPr>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5.</w:t>
      </w:r>
      <w:r w:rsidRPr="00A8493E">
        <w:rPr>
          <w:b/>
          <w:bCs/>
          <w:color w:val="231F20"/>
          <w:sz w:val="16"/>
          <w:szCs w:val="16"/>
          <w:lang w:eastAsia="zh-CN"/>
        </w:rPr>
        <w:tab/>
        <w:t>Cash Advances</w:t>
      </w:r>
    </w:p>
    <w:p w:rsidR="007B41D4" w:rsidRPr="00A8493E" w:rsidRDefault="007B41D4" w:rsidP="007B41D4">
      <w:pPr>
        <w:autoSpaceDE w:val="0"/>
        <w:autoSpaceDN w:val="0"/>
        <w:spacing w:before="60" w:line="180" w:lineRule="exact"/>
        <w:ind w:left="360" w:right="26"/>
        <w:jc w:val="both"/>
        <w:rPr>
          <w:color w:val="000000"/>
          <w:sz w:val="16"/>
          <w:szCs w:val="16"/>
          <w:lang w:eastAsia="zh-CN"/>
        </w:rPr>
      </w:pPr>
      <w:r w:rsidRPr="00A8493E">
        <w:rPr>
          <w:i/>
          <w:iCs/>
          <w:color w:val="231F20"/>
          <w:sz w:val="16"/>
          <w:szCs w:val="16"/>
          <w:lang w:eastAsia="zh-CN"/>
        </w:rPr>
        <w:t>(Applicable to Corporate Cards Only)</w:t>
      </w:r>
    </w:p>
    <w:p w:rsidR="007B41D4" w:rsidRDefault="00942E8B" w:rsidP="007B41D4">
      <w:pPr>
        <w:autoSpaceDE w:val="0"/>
        <w:autoSpaceDN w:val="0"/>
        <w:spacing w:before="60" w:line="180" w:lineRule="exact"/>
        <w:ind w:left="360" w:right="26"/>
        <w:jc w:val="both"/>
        <w:rPr>
          <w:color w:val="231F20"/>
          <w:sz w:val="16"/>
          <w:szCs w:val="16"/>
          <w:lang w:eastAsia="zh-CN"/>
        </w:rPr>
      </w:pPr>
      <w:r w:rsidRPr="00A8493E">
        <w:rPr>
          <w:color w:val="231F20"/>
          <w:sz w:val="16"/>
          <w:szCs w:val="16"/>
          <w:lang w:eastAsia="zh-CN"/>
        </w:rPr>
        <w:t xml:space="preserve">The Cardholder shall be entitled on presentation of a valid Corporate Card at selected branches of the Bank (or office of a member of </w:t>
      </w:r>
      <w:r>
        <w:rPr>
          <w:color w:val="231F20"/>
          <w:sz w:val="16"/>
          <w:szCs w:val="16"/>
          <w:lang w:eastAsia="zh-CN"/>
        </w:rPr>
        <w:t>MasterCard</w:t>
      </w:r>
      <w:r w:rsidRPr="00A8493E">
        <w:rPr>
          <w:color w:val="231F20"/>
          <w:sz w:val="16"/>
          <w:szCs w:val="16"/>
          <w:lang w:eastAsia="zh-CN"/>
        </w:rPr>
        <w:t xml:space="preserve">) to receive in the domestic currency of the country in which such advances are made, cash advances in such amounts as shall be specified by the Bank or such member from time to time. </w:t>
      </w:r>
      <w:r>
        <w:rPr>
          <w:color w:val="231F20"/>
          <w:sz w:val="16"/>
          <w:szCs w:val="16"/>
          <w:lang w:eastAsia="zh-CN"/>
        </w:rPr>
        <w:t xml:space="preserve"> </w:t>
      </w:r>
      <w:r w:rsidRPr="00A8493E">
        <w:rPr>
          <w:color w:val="231F20"/>
          <w:sz w:val="16"/>
          <w:szCs w:val="16"/>
          <w:lang w:eastAsia="zh-CN"/>
        </w:rPr>
        <w:t xml:space="preserve">The Bank shall not, however, be liable for any refusal by a member of </w:t>
      </w:r>
      <w:r>
        <w:rPr>
          <w:color w:val="231F20"/>
          <w:sz w:val="16"/>
          <w:szCs w:val="16"/>
          <w:lang w:eastAsia="zh-CN"/>
        </w:rPr>
        <w:t>MasterCard</w:t>
      </w:r>
      <w:r w:rsidRPr="00A8493E">
        <w:rPr>
          <w:color w:val="231F20"/>
          <w:sz w:val="16"/>
          <w:szCs w:val="16"/>
          <w:lang w:eastAsia="zh-CN"/>
        </w:rPr>
        <w:t xml:space="preserve"> to permit a cash advance. </w:t>
      </w:r>
      <w:r>
        <w:rPr>
          <w:color w:val="231F20"/>
          <w:sz w:val="16"/>
          <w:szCs w:val="16"/>
          <w:lang w:eastAsia="zh-CN"/>
        </w:rPr>
        <w:t xml:space="preserve"> </w:t>
      </w:r>
      <w:r w:rsidRPr="00A8493E">
        <w:rPr>
          <w:color w:val="231F20"/>
          <w:sz w:val="16"/>
          <w:szCs w:val="16"/>
          <w:lang w:eastAsia="zh-CN"/>
        </w:rPr>
        <w:t xml:space="preserve">Where an ATM function has been incorporated in the Corporate Card, the Cardholder may use the Corporate Card to obtain cash advances (which shall be debited to the relevant Card Account) at any automated teller machine ("ATM"). </w:t>
      </w:r>
      <w:r>
        <w:rPr>
          <w:color w:val="231F20"/>
          <w:sz w:val="16"/>
          <w:szCs w:val="16"/>
          <w:lang w:eastAsia="zh-CN"/>
        </w:rPr>
        <w:t xml:space="preserve"> </w:t>
      </w:r>
      <w:r w:rsidRPr="00A8493E">
        <w:rPr>
          <w:color w:val="231F20"/>
          <w:sz w:val="16"/>
          <w:szCs w:val="16"/>
          <w:lang w:eastAsia="zh-CN"/>
        </w:rPr>
        <w:t xml:space="preserve">Use of the ATM function shall be subject to the Bank's ATM card terms and conditions in addition to these terms and conditions. </w:t>
      </w:r>
      <w:r>
        <w:rPr>
          <w:color w:val="231F20"/>
          <w:sz w:val="16"/>
          <w:szCs w:val="16"/>
          <w:lang w:eastAsia="zh-CN"/>
        </w:rPr>
        <w:t xml:space="preserve"> </w:t>
      </w:r>
      <w:r w:rsidRPr="00A8493E">
        <w:rPr>
          <w:color w:val="231F20"/>
          <w:sz w:val="16"/>
          <w:szCs w:val="16"/>
          <w:lang w:eastAsia="zh-CN"/>
        </w:rPr>
        <w:t xml:space="preserve">Cash advances will be subject to a handling charge and a cash advance fee at the rate set out in the Bank's </w:t>
      </w:r>
      <w:r w:rsidRPr="00A8493E">
        <w:rPr>
          <w:i/>
          <w:iCs/>
          <w:color w:val="231F20"/>
          <w:sz w:val="16"/>
          <w:szCs w:val="16"/>
          <w:lang w:eastAsia="zh-CN"/>
        </w:rPr>
        <w:t>An easy guide to commercial tariffs</w:t>
      </w:r>
      <w:r w:rsidRPr="00A8493E">
        <w:rPr>
          <w:color w:val="231F20"/>
          <w:sz w:val="16"/>
          <w:szCs w:val="16"/>
          <w:lang w:eastAsia="zh-CN"/>
        </w:rPr>
        <w:t>, which may be varied, amended and supplemented from time to time.</w:t>
      </w:r>
      <w:r w:rsidRPr="000D1B19">
        <w:rPr>
          <w:color w:val="231F20"/>
          <w:sz w:val="16"/>
          <w:szCs w:val="16"/>
          <w:lang w:eastAsia="zh-CN"/>
        </w:rPr>
        <w:t xml:space="preserve"> </w:t>
      </w:r>
      <w:r>
        <w:rPr>
          <w:color w:val="231F20"/>
          <w:sz w:val="16"/>
          <w:szCs w:val="16"/>
          <w:lang w:eastAsia="zh-CN"/>
        </w:rPr>
        <w:t xml:space="preserve"> </w:t>
      </w:r>
      <w:r w:rsidRPr="00847EFD">
        <w:rPr>
          <w:color w:val="231F20"/>
          <w:sz w:val="16"/>
          <w:szCs w:val="16"/>
          <w:lang w:eastAsia="zh-CN"/>
        </w:rPr>
        <w:t>The Bank reserves the right to decline a request for cash advances.</w:t>
      </w:r>
    </w:p>
    <w:p w:rsidR="0048321A" w:rsidRDefault="0048321A" w:rsidP="0048321A">
      <w:pPr>
        <w:rPr>
          <w:b/>
          <w:bCs/>
          <w:color w:val="231F20"/>
          <w:sz w:val="16"/>
          <w:szCs w:val="16"/>
          <w:lang w:eastAsia="zh-CN"/>
        </w:rPr>
      </w:pPr>
    </w:p>
    <w:p w:rsidR="007B41D4" w:rsidRPr="00A8493E" w:rsidRDefault="007B41D4" w:rsidP="0048321A">
      <w:pPr>
        <w:rPr>
          <w:color w:val="000000"/>
          <w:sz w:val="16"/>
          <w:szCs w:val="16"/>
          <w:lang w:eastAsia="zh-CN"/>
        </w:rPr>
      </w:pPr>
      <w:r w:rsidRPr="00A8493E">
        <w:rPr>
          <w:b/>
          <w:bCs/>
          <w:color w:val="231F20"/>
          <w:sz w:val="16"/>
          <w:szCs w:val="16"/>
          <w:lang w:eastAsia="zh-CN"/>
        </w:rPr>
        <w:t>6.</w:t>
      </w:r>
      <w:r w:rsidR="002D159A">
        <w:rPr>
          <w:b/>
          <w:bCs/>
          <w:color w:val="231F20"/>
          <w:sz w:val="16"/>
          <w:szCs w:val="16"/>
          <w:lang w:eastAsia="zh-CN"/>
        </w:rPr>
        <w:t xml:space="preserve">      </w:t>
      </w:r>
      <w:r w:rsidRPr="00A8493E">
        <w:rPr>
          <w:b/>
          <w:bCs/>
          <w:color w:val="231F20"/>
          <w:sz w:val="16"/>
          <w:szCs w:val="16"/>
          <w:lang w:eastAsia="zh-CN"/>
        </w:rPr>
        <w:t>Credit Limits</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6.1</w:t>
      </w:r>
      <w:r w:rsidRPr="00A8493E">
        <w:rPr>
          <w:color w:val="231F20"/>
          <w:sz w:val="16"/>
          <w:szCs w:val="16"/>
          <w:lang w:eastAsia="zh-CN"/>
        </w:rPr>
        <w:tab/>
      </w:r>
      <w:r w:rsidR="00942E8B" w:rsidRPr="000D1B19">
        <w:rPr>
          <w:color w:val="231F20"/>
          <w:sz w:val="16"/>
          <w:szCs w:val="16"/>
          <w:lang w:eastAsia="zh-CN"/>
        </w:rPr>
        <w:t xml:space="preserve">The Bank shall assign to the </w:t>
      </w:r>
      <w:r w:rsidR="0048321A">
        <w:rPr>
          <w:color w:val="231F20"/>
          <w:sz w:val="16"/>
          <w:szCs w:val="16"/>
          <w:lang w:eastAsia="zh-CN"/>
        </w:rPr>
        <w:t>Customer</w:t>
      </w:r>
      <w:r w:rsidR="00942E8B" w:rsidRPr="000D1B19">
        <w:rPr>
          <w:color w:val="231F20"/>
          <w:sz w:val="16"/>
          <w:szCs w:val="16"/>
          <w:lang w:eastAsia="zh-CN"/>
        </w:rPr>
        <w:t xml:space="preserve"> a credit limit which (subject as provided below) may be varied, reduced, cancelled or suspended by the Bank from time to time by notice to the </w:t>
      </w:r>
      <w:r w:rsidR="0048321A">
        <w:rPr>
          <w:color w:val="231F20"/>
          <w:sz w:val="16"/>
          <w:szCs w:val="16"/>
          <w:lang w:eastAsia="zh-CN"/>
        </w:rPr>
        <w:t>Customer</w:t>
      </w:r>
      <w:r w:rsidR="00942E8B" w:rsidRPr="000D1B19">
        <w:rPr>
          <w:color w:val="231F20"/>
          <w:sz w:val="16"/>
          <w:szCs w:val="16"/>
          <w:lang w:eastAsia="zh-CN"/>
        </w:rPr>
        <w:t xml:space="preserve">.  The </w:t>
      </w:r>
      <w:r w:rsidR="0048321A">
        <w:rPr>
          <w:color w:val="231F20"/>
          <w:sz w:val="16"/>
          <w:szCs w:val="16"/>
          <w:lang w:eastAsia="zh-CN"/>
        </w:rPr>
        <w:t>Customer</w:t>
      </w:r>
      <w:r w:rsidR="00942E8B" w:rsidRPr="000D1B19">
        <w:rPr>
          <w:color w:val="231F20"/>
          <w:sz w:val="16"/>
          <w:szCs w:val="16"/>
          <w:lang w:eastAsia="zh-CN"/>
        </w:rPr>
        <w:t xml:space="preserve"> shall allocate the credit limit, at its discretion, amongst the Cardholders.  The </w:t>
      </w:r>
      <w:r w:rsidR="0048321A">
        <w:rPr>
          <w:color w:val="231F20"/>
          <w:sz w:val="16"/>
          <w:szCs w:val="16"/>
          <w:lang w:eastAsia="zh-CN"/>
        </w:rPr>
        <w:t>Customer</w:t>
      </w:r>
      <w:r w:rsidR="00942E8B" w:rsidRPr="000D1B19">
        <w:rPr>
          <w:color w:val="231F20"/>
          <w:sz w:val="16"/>
          <w:szCs w:val="16"/>
          <w:lang w:eastAsia="zh-CN"/>
        </w:rPr>
        <w:t xml:space="preserve"> undertakes to ensure that the aggregate of the individual credit limits assigned by it to the Cardholders shall not exceed the Programme credit limit.  Subject to agreement by the Bank, the </w:t>
      </w:r>
      <w:r w:rsidR="0048321A">
        <w:rPr>
          <w:color w:val="231F20"/>
          <w:sz w:val="16"/>
          <w:szCs w:val="16"/>
          <w:lang w:eastAsia="zh-CN"/>
        </w:rPr>
        <w:t>Customer</w:t>
      </w:r>
      <w:r w:rsidR="00942E8B" w:rsidRPr="000D1B19">
        <w:rPr>
          <w:color w:val="231F20"/>
          <w:sz w:val="16"/>
          <w:szCs w:val="16"/>
          <w:lang w:eastAsia="zh-CN"/>
        </w:rPr>
        <w:t xml:space="preserve"> may request to set up within the Programme separate Groupings (each a "Grouping") of Card Accounts, in which case each Grouping shall have a separate "Grouping Account Limit" (being the aggregate sum of the Credit limits for all Card Accounts within the relevant Grouping).  If the relevant Card Account is not settled in full by the Settlement Date in relation to any statement, the Bank may at any time thereafter reduce the credit limit to such amount as it thinks fit without prior notice to the </w:t>
      </w:r>
      <w:r w:rsidR="0048321A">
        <w:rPr>
          <w:color w:val="231F20"/>
          <w:sz w:val="16"/>
          <w:szCs w:val="16"/>
          <w:lang w:eastAsia="zh-CN"/>
        </w:rPr>
        <w:t>Customer</w:t>
      </w:r>
      <w:r w:rsidR="00942E8B" w:rsidRPr="000D1B19">
        <w:rPr>
          <w:color w:val="231F20"/>
          <w:sz w:val="16"/>
          <w:szCs w:val="16"/>
          <w:lang w:eastAsia="zh-CN"/>
        </w:rPr>
        <w:t xml:space="preserve"> or the Cardholder.</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6.2</w:t>
      </w:r>
      <w:r w:rsidRPr="00A8493E">
        <w:rPr>
          <w:color w:val="231F20"/>
          <w:sz w:val="16"/>
          <w:szCs w:val="16"/>
          <w:lang w:eastAsia="zh-CN"/>
        </w:rPr>
        <w:tab/>
      </w:r>
      <w:r w:rsidR="00942E8B" w:rsidRPr="000D1B19">
        <w:rPr>
          <w:color w:val="231F20"/>
          <w:sz w:val="16"/>
          <w:szCs w:val="16"/>
          <w:lang w:eastAsia="zh-CN"/>
        </w:rPr>
        <w:t xml:space="preserve">When asked to </w:t>
      </w:r>
      <w:proofErr w:type="spellStart"/>
      <w:r w:rsidR="00942E8B" w:rsidRPr="000D1B19">
        <w:rPr>
          <w:color w:val="231F20"/>
          <w:sz w:val="16"/>
          <w:szCs w:val="16"/>
          <w:lang w:eastAsia="zh-CN"/>
        </w:rPr>
        <w:t>authorise</w:t>
      </w:r>
      <w:proofErr w:type="spellEnd"/>
      <w:r w:rsidR="00942E8B" w:rsidRPr="000D1B19">
        <w:rPr>
          <w:color w:val="231F20"/>
          <w:sz w:val="16"/>
          <w:szCs w:val="16"/>
          <w:lang w:eastAsia="zh-CN"/>
        </w:rPr>
        <w:t xml:space="preserve"> a transaction the Bank will take into account any restrictions (with regard to credit limits, industry categories, countries or otherwise) on the use of the Card in question as agreed between the Bank and the </w:t>
      </w:r>
      <w:r w:rsidR="0048321A">
        <w:rPr>
          <w:color w:val="231F20"/>
          <w:sz w:val="16"/>
          <w:szCs w:val="16"/>
          <w:lang w:eastAsia="zh-CN"/>
        </w:rPr>
        <w:t>Customer</w:t>
      </w:r>
      <w:r w:rsidR="00942E8B" w:rsidRPr="000D1B19">
        <w:rPr>
          <w:color w:val="231F20"/>
          <w:sz w:val="16"/>
          <w:szCs w:val="16"/>
          <w:lang w:eastAsia="zh-CN"/>
        </w:rPr>
        <w:t xml:space="preserve"> as well as any other transaction already debited to the relevant or any other Card Account within the Programme or Grouping (if any) or for which </w:t>
      </w:r>
      <w:proofErr w:type="spellStart"/>
      <w:r w:rsidR="00942E8B" w:rsidRPr="000D1B19">
        <w:rPr>
          <w:color w:val="231F20"/>
          <w:sz w:val="16"/>
          <w:szCs w:val="16"/>
          <w:lang w:eastAsia="zh-CN"/>
        </w:rPr>
        <w:t>authorisation</w:t>
      </w:r>
      <w:proofErr w:type="spellEnd"/>
      <w:r w:rsidR="00942E8B" w:rsidRPr="000D1B19">
        <w:rPr>
          <w:color w:val="231F20"/>
          <w:sz w:val="16"/>
          <w:szCs w:val="16"/>
          <w:lang w:eastAsia="zh-CN"/>
        </w:rPr>
        <w:t xml:space="preserve"> has been given. </w:t>
      </w:r>
      <w:r w:rsidR="007C50F7">
        <w:rPr>
          <w:color w:val="231F20"/>
          <w:sz w:val="16"/>
          <w:szCs w:val="16"/>
          <w:lang w:eastAsia="zh-CN"/>
        </w:rPr>
        <w:t xml:space="preserve"> </w:t>
      </w:r>
      <w:r w:rsidR="00942E8B" w:rsidRPr="000D1B19">
        <w:rPr>
          <w:color w:val="231F20"/>
          <w:sz w:val="16"/>
          <w:szCs w:val="16"/>
          <w:lang w:eastAsia="zh-CN"/>
        </w:rPr>
        <w:t>The Bank reserves the right to decline a transaction.</w:t>
      </w:r>
    </w:p>
    <w:p w:rsidR="007B41D4" w:rsidRPr="00A8493E" w:rsidRDefault="007B41D4" w:rsidP="007B41D4">
      <w:pPr>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7.</w:t>
      </w:r>
      <w:r w:rsidRPr="00A8493E">
        <w:rPr>
          <w:b/>
          <w:bCs/>
          <w:color w:val="231F20"/>
          <w:sz w:val="16"/>
          <w:szCs w:val="16"/>
          <w:lang w:eastAsia="zh-CN"/>
        </w:rPr>
        <w:tab/>
        <w:t>Settlement</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7.1</w:t>
      </w:r>
      <w:r w:rsidRPr="00A8493E">
        <w:rPr>
          <w:color w:val="231F20"/>
          <w:sz w:val="16"/>
          <w:szCs w:val="16"/>
          <w:lang w:eastAsia="zh-CN"/>
        </w:rPr>
        <w:tab/>
        <w:t xml:space="preserve">In the event that the Card Account is not settled in full on the Settlement Date, a finance charge will be imposed, calculated at the interest rate per month as specified in the Bank's </w:t>
      </w:r>
      <w:r w:rsidRPr="00A8493E">
        <w:rPr>
          <w:i/>
          <w:iCs/>
          <w:color w:val="231F20"/>
          <w:sz w:val="16"/>
          <w:szCs w:val="16"/>
          <w:lang w:eastAsia="zh-CN"/>
        </w:rPr>
        <w:t xml:space="preserve">An easy guide to commercial tariffs </w:t>
      </w:r>
      <w:r w:rsidRPr="00A8493E">
        <w:rPr>
          <w:color w:val="231F20"/>
          <w:sz w:val="16"/>
          <w:szCs w:val="16"/>
          <w:lang w:eastAsia="zh-CN"/>
        </w:rPr>
        <w:t xml:space="preserve">for the time being in force. </w:t>
      </w:r>
      <w:r>
        <w:rPr>
          <w:color w:val="231F20"/>
          <w:sz w:val="16"/>
          <w:szCs w:val="16"/>
          <w:lang w:eastAsia="zh-CN"/>
        </w:rPr>
        <w:t xml:space="preserve"> </w:t>
      </w:r>
      <w:r w:rsidRPr="00A8493E">
        <w:rPr>
          <w:color w:val="231F20"/>
          <w:sz w:val="16"/>
          <w:szCs w:val="16"/>
          <w:lang w:eastAsia="zh-CN"/>
        </w:rPr>
        <w:t xml:space="preserve">The charge will be applied to the daily outstanding balance from the last statement date of the Card Account including all new transactions (but excluding cash advances in the case of Corporate Cards) entered into by the Cardholder since the last </w:t>
      </w:r>
      <w:r w:rsidR="00A1149C">
        <w:rPr>
          <w:color w:val="231F20"/>
          <w:sz w:val="16"/>
          <w:szCs w:val="16"/>
          <w:lang w:eastAsia="zh-CN"/>
        </w:rPr>
        <w:t>s</w:t>
      </w:r>
      <w:r w:rsidRPr="00A8493E">
        <w:rPr>
          <w:color w:val="231F20"/>
          <w:sz w:val="16"/>
          <w:szCs w:val="16"/>
          <w:lang w:eastAsia="zh-CN"/>
        </w:rPr>
        <w:t xml:space="preserve">tatement </w:t>
      </w:r>
      <w:r w:rsidR="00A1149C">
        <w:rPr>
          <w:color w:val="231F20"/>
          <w:sz w:val="16"/>
          <w:szCs w:val="16"/>
          <w:lang w:eastAsia="zh-CN"/>
        </w:rPr>
        <w:t>d</w:t>
      </w:r>
      <w:r w:rsidRPr="00A8493E">
        <w:rPr>
          <w:color w:val="231F20"/>
          <w:sz w:val="16"/>
          <w:szCs w:val="16"/>
          <w:lang w:eastAsia="zh-CN"/>
        </w:rPr>
        <w:t>ate, retrospective from the transaction date of these transactions, until the current balance is paid in full.</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7.2</w:t>
      </w:r>
      <w:r w:rsidRPr="00A8493E">
        <w:rPr>
          <w:color w:val="231F20"/>
          <w:sz w:val="16"/>
          <w:szCs w:val="16"/>
          <w:lang w:eastAsia="zh-CN"/>
        </w:rPr>
        <w:tab/>
        <w:t xml:space="preserve">Without prejudice to Clause 6, if the Statement Balance (excluding all the fees and charges currently billed to the card statement) exceeds the credit limit for the time being assigned to the Card Account, the Bank reserves the right to charge an overlimit handling fee as set out in the Bank's </w:t>
      </w:r>
      <w:r w:rsidRPr="00A8493E">
        <w:rPr>
          <w:i/>
          <w:iCs/>
          <w:color w:val="231F20"/>
          <w:sz w:val="16"/>
          <w:szCs w:val="16"/>
          <w:lang w:eastAsia="zh-CN"/>
        </w:rPr>
        <w:t>An easy guide to commercial tariffs</w:t>
      </w:r>
      <w:r w:rsidRPr="00A8493E">
        <w:rPr>
          <w:color w:val="231F20"/>
          <w:sz w:val="16"/>
          <w:szCs w:val="16"/>
          <w:lang w:eastAsia="zh-CN"/>
        </w:rPr>
        <w:t xml:space="preserve">, as may be amended from time to time, which will be debited to the Card Account on the </w:t>
      </w:r>
      <w:r w:rsidR="00A1149C">
        <w:rPr>
          <w:color w:val="231F20"/>
          <w:sz w:val="16"/>
          <w:szCs w:val="16"/>
          <w:lang w:eastAsia="zh-CN"/>
        </w:rPr>
        <w:t>s</w:t>
      </w:r>
      <w:r w:rsidRPr="00A8493E">
        <w:rPr>
          <w:color w:val="231F20"/>
          <w:sz w:val="16"/>
          <w:szCs w:val="16"/>
          <w:lang w:eastAsia="zh-CN"/>
        </w:rPr>
        <w:t xml:space="preserve">tatement </w:t>
      </w:r>
      <w:r w:rsidR="00A1149C">
        <w:rPr>
          <w:color w:val="231F20"/>
          <w:sz w:val="16"/>
          <w:szCs w:val="16"/>
          <w:lang w:eastAsia="zh-CN"/>
        </w:rPr>
        <w:t>d</w:t>
      </w:r>
      <w:r w:rsidRPr="00A8493E">
        <w:rPr>
          <w:color w:val="231F20"/>
          <w:sz w:val="16"/>
          <w:szCs w:val="16"/>
          <w:lang w:eastAsia="zh-CN"/>
        </w:rPr>
        <w:t>ate.</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7.3</w:t>
      </w:r>
      <w:r w:rsidRPr="00A8493E">
        <w:rPr>
          <w:color w:val="231F20"/>
          <w:sz w:val="16"/>
          <w:szCs w:val="16"/>
          <w:lang w:eastAsia="zh-CN"/>
        </w:rPr>
        <w:tab/>
        <w:t xml:space="preserve">A handling fee as set out in the Bank's </w:t>
      </w:r>
      <w:r w:rsidRPr="00A8493E">
        <w:rPr>
          <w:i/>
          <w:iCs/>
          <w:color w:val="231F20"/>
          <w:sz w:val="16"/>
          <w:szCs w:val="16"/>
          <w:lang w:eastAsia="zh-CN"/>
        </w:rPr>
        <w:t>An easy guide to commercial tariffs</w:t>
      </w:r>
      <w:r w:rsidRPr="00A8493E">
        <w:rPr>
          <w:color w:val="231F20"/>
          <w:sz w:val="16"/>
          <w:szCs w:val="16"/>
          <w:lang w:eastAsia="zh-CN"/>
        </w:rPr>
        <w:t>, as may be amended from time to time, will be charged to the Card Account for each returned cheque deposited in, or rejected direct debit to, the Card Account where the cheque or direct debit is not drawn on an account with the Bank.</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7.4</w:t>
      </w:r>
      <w:r w:rsidRPr="00A8493E">
        <w:rPr>
          <w:color w:val="231F20"/>
          <w:sz w:val="16"/>
          <w:szCs w:val="16"/>
          <w:lang w:eastAsia="zh-CN"/>
        </w:rPr>
        <w:tab/>
        <w:t xml:space="preserve">Any amount owing by the </w:t>
      </w:r>
      <w:r w:rsidR="0048321A">
        <w:rPr>
          <w:color w:val="231F20"/>
          <w:sz w:val="16"/>
          <w:szCs w:val="16"/>
          <w:lang w:eastAsia="zh-CN"/>
        </w:rPr>
        <w:t>Customer</w:t>
      </w:r>
      <w:r w:rsidRPr="00A8493E">
        <w:rPr>
          <w:color w:val="231F20"/>
          <w:sz w:val="16"/>
          <w:szCs w:val="16"/>
          <w:lang w:eastAsia="zh-CN"/>
        </w:rPr>
        <w:t xml:space="preserve"> to the Bank hereunder shall be payable on demand and the Bank reserves the right to charge interest thereon from the date of demand at its applicable prevailing rate.</w:t>
      </w:r>
    </w:p>
    <w:p w:rsidR="007B41D4" w:rsidRPr="00A8493E" w:rsidRDefault="007B41D4" w:rsidP="007B41D4">
      <w:pPr>
        <w:tabs>
          <w:tab w:val="left" w:pos="360"/>
          <w:tab w:val="left" w:pos="840"/>
        </w:tabs>
        <w:spacing w:before="60" w:line="180" w:lineRule="exact"/>
        <w:ind w:left="840" w:right="26" w:hanging="480"/>
        <w:jc w:val="both"/>
        <w:rPr>
          <w:color w:val="231F20"/>
          <w:sz w:val="16"/>
          <w:szCs w:val="16"/>
          <w:lang w:eastAsia="zh-CN"/>
        </w:rPr>
      </w:pPr>
      <w:r w:rsidRPr="00A8493E">
        <w:rPr>
          <w:color w:val="231F20"/>
          <w:sz w:val="16"/>
          <w:szCs w:val="16"/>
          <w:lang w:eastAsia="zh-CN"/>
        </w:rPr>
        <w:t>7.5</w:t>
      </w:r>
      <w:r w:rsidRPr="00A8493E">
        <w:rPr>
          <w:color w:val="231F20"/>
          <w:sz w:val="16"/>
          <w:szCs w:val="16"/>
          <w:lang w:eastAsia="zh-CN"/>
        </w:rPr>
        <w:tab/>
      </w:r>
      <w:r w:rsidR="00146EE1">
        <w:rPr>
          <w:color w:val="231F20"/>
          <w:sz w:val="16"/>
          <w:szCs w:val="16"/>
          <w:lang w:eastAsia="zh-CN"/>
        </w:rPr>
        <w:t>T</w:t>
      </w:r>
      <w:r w:rsidRPr="00A8493E">
        <w:rPr>
          <w:color w:val="231F20"/>
          <w:sz w:val="16"/>
          <w:szCs w:val="16"/>
          <w:lang w:eastAsia="zh-CN"/>
        </w:rPr>
        <w:t>he whole of the outstanding balance on all Card Accounts, together with interest thereon at such rate as shall be specified by the Bank, shall become due and payable to the Bank:</w:t>
      </w:r>
    </w:p>
    <w:p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Pr>
          <w:color w:val="231F20"/>
          <w:sz w:val="16"/>
          <w:szCs w:val="16"/>
          <w:lang w:eastAsia="zh-CN"/>
        </w:rPr>
        <w:t>(a)</w:t>
      </w:r>
      <w:r>
        <w:rPr>
          <w:color w:val="231F20"/>
          <w:sz w:val="16"/>
          <w:szCs w:val="16"/>
          <w:lang w:eastAsia="zh-CN"/>
        </w:rPr>
        <w:tab/>
        <w:t xml:space="preserve">where the </w:t>
      </w:r>
      <w:r w:rsidR="0048321A">
        <w:rPr>
          <w:color w:val="231F20"/>
          <w:sz w:val="16"/>
          <w:szCs w:val="16"/>
          <w:lang w:eastAsia="zh-CN"/>
        </w:rPr>
        <w:t>Customer</w:t>
      </w:r>
      <w:r>
        <w:rPr>
          <w:color w:val="231F20"/>
          <w:sz w:val="16"/>
          <w:szCs w:val="16"/>
          <w:lang w:eastAsia="zh-CN"/>
        </w:rPr>
        <w:t xml:space="preserve"> is an individual, on th</w:t>
      </w:r>
      <w:r w:rsidRPr="00A8493E">
        <w:rPr>
          <w:color w:val="231F20"/>
          <w:sz w:val="16"/>
          <w:szCs w:val="16"/>
          <w:lang w:eastAsia="zh-CN"/>
        </w:rPr>
        <w:t xml:space="preserve">e </w:t>
      </w:r>
      <w:r w:rsidR="0048321A">
        <w:rPr>
          <w:color w:val="231F20"/>
          <w:sz w:val="16"/>
          <w:szCs w:val="16"/>
          <w:lang w:eastAsia="zh-CN"/>
        </w:rPr>
        <w:t>Customer</w:t>
      </w:r>
      <w:r w:rsidRPr="00A8493E">
        <w:rPr>
          <w:color w:val="231F20"/>
          <w:sz w:val="16"/>
          <w:szCs w:val="16"/>
          <w:lang w:eastAsia="zh-CN"/>
        </w:rPr>
        <w:t>'s bankruptcy or death,</w:t>
      </w:r>
    </w:p>
    <w:p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(b)</w:t>
      </w:r>
      <w:r w:rsidRPr="00A8493E">
        <w:rPr>
          <w:color w:val="231F20"/>
          <w:sz w:val="16"/>
          <w:szCs w:val="16"/>
          <w:lang w:eastAsia="zh-CN"/>
        </w:rPr>
        <w:tab/>
        <w:t xml:space="preserve">where the </w:t>
      </w:r>
      <w:r w:rsidR="0048321A">
        <w:rPr>
          <w:color w:val="231F20"/>
          <w:sz w:val="16"/>
          <w:szCs w:val="16"/>
          <w:lang w:eastAsia="zh-CN"/>
        </w:rPr>
        <w:t>Customer</w:t>
      </w:r>
      <w:r w:rsidRPr="00A8493E">
        <w:rPr>
          <w:color w:val="231F20"/>
          <w:sz w:val="16"/>
          <w:szCs w:val="16"/>
          <w:lang w:eastAsia="zh-CN"/>
        </w:rPr>
        <w:t xml:space="preserve"> is a company, if a resolution is passed or an order is made for the </w:t>
      </w:r>
      <w:r w:rsidR="0048321A">
        <w:rPr>
          <w:color w:val="231F20"/>
          <w:sz w:val="16"/>
          <w:szCs w:val="16"/>
          <w:lang w:eastAsia="zh-CN"/>
        </w:rPr>
        <w:t>Customer</w:t>
      </w:r>
      <w:r w:rsidRPr="00A8493E">
        <w:rPr>
          <w:color w:val="231F20"/>
          <w:sz w:val="16"/>
          <w:szCs w:val="16"/>
          <w:lang w:eastAsia="zh-CN"/>
        </w:rPr>
        <w:t xml:space="preserve">'s winding-up or if a receiver is appointed over all or any part of the </w:t>
      </w:r>
      <w:r w:rsidR="0048321A">
        <w:rPr>
          <w:color w:val="231F20"/>
          <w:sz w:val="16"/>
          <w:szCs w:val="16"/>
          <w:lang w:eastAsia="zh-CN"/>
        </w:rPr>
        <w:t>Customer</w:t>
      </w:r>
      <w:r w:rsidRPr="00A8493E">
        <w:rPr>
          <w:color w:val="231F20"/>
          <w:sz w:val="16"/>
          <w:szCs w:val="16"/>
          <w:lang w:eastAsia="zh-CN"/>
        </w:rPr>
        <w:t>'s undertaking,</w:t>
      </w:r>
    </w:p>
    <w:p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(c)</w:t>
      </w:r>
      <w:r w:rsidRPr="00A8493E">
        <w:rPr>
          <w:color w:val="231F20"/>
          <w:sz w:val="16"/>
          <w:szCs w:val="16"/>
          <w:lang w:eastAsia="zh-CN"/>
        </w:rPr>
        <w:tab/>
        <w:t xml:space="preserve">where the </w:t>
      </w:r>
      <w:r w:rsidR="0048321A">
        <w:rPr>
          <w:color w:val="231F20"/>
          <w:sz w:val="16"/>
          <w:szCs w:val="16"/>
          <w:lang w:eastAsia="zh-CN"/>
        </w:rPr>
        <w:t>Customer</w:t>
      </w:r>
      <w:r w:rsidRPr="00A8493E">
        <w:rPr>
          <w:color w:val="231F20"/>
          <w:sz w:val="16"/>
          <w:szCs w:val="16"/>
          <w:lang w:eastAsia="zh-CN"/>
        </w:rPr>
        <w:t xml:space="preserve"> is a partnership, if the </w:t>
      </w:r>
      <w:r w:rsidR="0048321A">
        <w:rPr>
          <w:color w:val="231F20"/>
          <w:sz w:val="16"/>
          <w:szCs w:val="16"/>
          <w:lang w:eastAsia="zh-CN"/>
        </w:rPr>
        <w:t>Customer</w:t>
      </w:r>
      <w:r w:rsidRPr="00A8493E">
        <w:rPr>
          <w:color w:val="231F20"/>
          <w:sz w:val="16"/>
          <w:szCs w:val="16"/>
          <w:lang w:eastAsia="zh-CN"/>
        </w:rPr>
        <w:t xml:space="preserve"> is dissolved,</w:t>
      </w:r>
    </w:p>
    <w:p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(d)</w:t>
      </w:r>
      <w:r w:rsidRPr="00A8493E">
        <w:rPr>
          <w:color w:val="231F20"/>
          <w:sz w:val="16"/>
          <w:szCs w:val="16"/>
          <w:lang w:eastAsia="zh-CN"/>
        </w:rPr>
        <w:tab/>
        <w:t xml:space="preserve">at the Bank's discretion, if the </w:t>
      </w:r>
      <w:r w:rsidR="0048321A">
        <w:rPr>
          <w:color w:val="231F20"/>
          <w:sz w:val="16"/>
          <w:szCs w:val="16"/>
          <w:lang w:eastAsia="zh-CN"/>
        </w:rPr>
        <w:t>Customer</w:t>
      </w:r>
      <w:r w:rsidRPr="00A8493E">
        <w:rPr>
          <w:color w:val="231F20"/>
          <w:sz w:val="16"/>
          <w:szCs w:val="16"/>
          <w:lang w:eastAsia="zh-CN"/>
        </w:rPr>
        <w:t xml:space="preserve"> is in breach of any of these terms and conditions, or</w:t>
      </w:r>
    </w:p>
    <w:p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(e)</w:t>
      </w:r>
      <w:r w:rsidRPr="00A8493E">
        <w:rPr>
          <w:color w:val="231F20"/>
          <w:sz w:val="16"/>
          <w:szCs w:val="16"/>
          <w:lang w:eastAsia="zh-CN"/>
        </w:rPr>
        <w:tab/>
        <w:t>upon termination of this Agreement.</w:t>
      </w:r>
    </w:p>
    <w:p w:rsidR="007B41D4" w:rsidRPr="00A8493E" w:rsidRDefault="007B41D4" w:rsidP="00146EE1">
      <w:pPr>
        <w:tabs>
          <w:tab w:val="left" w:pos="-1440"/>
        </w:tabs>
        <w:spacing w:before="60" w:line="180" w:lineRule="exact"/>
        <w:ind w:left="840"/>
        <w:jc w:val="both"/>
        <w:rPr>
          <w:color w:val="231F20"/>
          <w:sz w:val="16"/>
          <w:szCs w:val="16"/>
          <w:lang w:eastAsia="zh-CN"/>
        </w:rPr>
      </w:pPr>
      <w:r w:rsidRPr="00A8493E">
        <w:rPr>
          <w:color w:val="231F20"/>
          <w:sz w:val="16"/>
          <w:szCs w:val="16"/>
          <w:lang w:eastAsia="zh-CN"/>
        </w:rPr>
        <w:t xml:space="preserve">The outstanding balance on all Card Accounts includes, without limitation, any regular payments, whenever charged or debited to the Card Accounts, under arrangements which are </w:t>
      </w:r>
      <w:proofErr w:type="spellStart"/>
      <w:r w:rsidRPr="00A8493E">
        <w:rPr>
          <w:color w:val="231F20"/>
          <w:sz w:val="16"/>
          <w:szCs w:val="16"/>
          <w:lang w:eastAsia="zh-CN"/>
        </w:rPr>
        <w:t>authorised</w:t>
      </w:r>
      <w:proofErr w:type="spellEnd"/>
      <w:r w:rsidRPr="00A8493E">
        <w:rPr>
          <w:color w:val="231F20"/>
          <w:sz w:val="16"/>
          <w:szCs w:val="16"/>
          <w:lang w:eastAsia="zh-CN"/>
        </w:rPr>
        <w:t xml:space="preserve"> or set up prior to the date of aforesaid situation (as the case may be).</w:t>
      </w:r>
    </w:p>
    <w:p w:rsidR="007B41D4" w:rsidRPr="00A8493E" w:rsidRDefault="007B41D4" w:rsidP="007B41D4">
      <w:pPr>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8.</w:t>
      </w:r>
      <w:r w:rsidRPr="00A8493E">
        <w:rPr>
          <w:b/>
          <w:bCs/>
          <w:color w:val="231F20"/>
          <w:sz w:val="16"/>
          <w:szCs w:val="16"/>
          <w:lang w:eastAsia="zh-CN"/>
        </w:rPr>
        <w:tab/>
        <w:t>Application of Payments</w:t>
      </w:r>
    </w:p>
    <w:p w:rsidR="0083739E" w:rsidRDefault="0083739E" w:rsidP="0083739E">
      <w:pPr>
        <w:tabs>
          <w:tab w:val="left" w:pos="851"/>
        </w:tabs>
        <w:spacing w:before="60" w:line="180" w:lineRule="exact"/>
        <w:ind w:left="851" w:right="26" w:hanging="491"/>
        <w:jc w:val="both"/>
        <w:rPr>
          <w:color w:val="231F20"/>
          <w:sz w:val="16"/>
          <w:szCs w:val="16"/>
          <w:lang w:eastAsia="zh-CN"/>
        </w:rPr>
      </w:pPr>
      <w:r>
        <w:rPr>
          <w:color w:val="231F20"/>
          <w:sz w:val="16"/>
          <w:szCs w:val="16"/>
          <w:lang w:eastAsia="zh-CN"/>
        </w:rPr>
        <w:t>8.1</w:t>
      </w:r>
      <w:r>
        <w:rPr>
          <w:color w:val="231F20"/>
          <w:sz w:val="16"/>
          <w:szCs w:val="16"/>
          <w:lang w:eastAsia="zh-CN"/>
        </w:rPr>
        <w:tab/>
      </w:r>
      <w:r w:rsidRPr="00A8493E">
        <w:rPr>
          <w:color w:val="231F20"/>
          <w:sz w:val="16"/>
          <w:szCs w:val="16"/>
          <w:lang w:eastAsia="zh-CN"/>
        </w:rPr>
        <w:t xml:space="preserve">Payments and credits received by the Bank in respect of the Card Account </w:t>
      </w:r>
      <w:r>
        <w:rPr>
          <w:color w:val="231F20"/>
          <w:sz w:val="16"/>
          <w:szCs w:val="16"/>
          <w:lang w:eastAsia="zh-CN"/>
        </w:rPr>
        <w:t xml:space="preserve">under this Agreement </w:t>
      </w:r>
      <w:r w:rsidRPr="00A8493E">
        <w:rPr>
          <w:color w:val="231F20"/>
          <w:sz w:val="16"/>
          <w:szCs w:val="16"/>
          <w:lang w:eastAsia="zh-CN"/>
        </w:rPr>
        <w:t xml:space="preserve">shall be applied by the Bank towards payment of </w:t>
      </w:r>
      <w:r>
        <w:rPr>
          <w:color w:val="231F20"/>
          <w:sz w:val="16"/>
          <w:szCs w:val="16"/>
          <w:lang w:eastAsia="zh-CN"/>
        </w:rPr>
        <w:t xml:space="preserve">such items and in such </w:t>
      </w:r>
      <w:r w:rsidRPr="00A8493E">
        <w:rPr>
          <w:color w:val="231F20"/>
          <w:sz w:val="16"/>
          <w:szCs w:val="16"/>
          <w:lang w:eastAsia="zh-CN"/>
        </w:rPr>
        <w:t xml:space="preserve">order as the Bank considers appropriate without prior reference to the </w:t>
      </w:r>
      <w:r w:rsidR="0048321A">
        <w:rPr>
          <w:color w:val="231F20"/>
          <w:sz w:val="16"/>
          <w:szCs w:val="16"/>
          <w:lang w:eastAsia="zh-CN"/>
        </w:rPr>
        <w:t>Customer</w:t>
      </w:r>
      <w:r w:rsidRPr="00A8493E">
        <w:rPr>
          <w:color w:val="231F20"/>
          <w:sz w:val="16"/>
          <w:szCs w:val="16"/>
          <w:lang w:eastAsia="zh-CN"/>
        </w:rPr>
        <w:t xml:space="preserve"> and/or the Cardholder.</w:t>
      </w:r>
    </w:p>
    <w:p w:rsidR="007B41D4" w:rsidRPr="00A8493E" w:rsidRDefault="0083739E" w:rsidP="0083739E">
      <w:pPr>
        <w:tabs>
          <w:tab w:val="left" w:pos="851"/>
        </w:tabs>
        <w:spacing w:before="60" w:line="180" w:lineRule="exact"/>
        <w:ind w:left="851" w:right="26" w:hanging="491"/>
        <w:jc w:val="both"/>
        <w:rPr>
          <w:color w:val="231F20"/>
          <w:sz w:val="16"/>
          <w:szCs w:val="16"/>
          <w:lang w:eastAsia="zh-CN"/>
        </w:rPr>
      </w:pPr>
      <w:r>
        <w:rPr>
          <w:color w:val="231F20"/>
          <w:sz w:val="16"/>
          <w:szCs w:val="16"/>
          <w:lang w:eastAsia="zh-CN"/>
        </w:rPr>
        <w:t>8.2</w:t>
      </w:r>
      <w:r>
        <w:rPr>
          <w:color w:val="231F20"/>
          <w:sz w:val="16"/>
          <w:szCs w:val="16"/>
          <w:lang w:eastAsia="zh-CN"/>
        </w:rPr>
        <w:tab/>
        <w:t>The</w:t>
      </w:r>
      <w:r w:rsidRPr="0013346D">
        <w:rPr>
          <w:color w:val="231F20"/>
          <w:sz w:val="16"/>
          <w:szCs w:val="16"/>
          <w:lang w:eastAsia="zh-CN"/>
        </w:rPr>
        <w:t xml:space="preserve"> Bank may debit the Card Account(s) to make a partial or full refund of any credit balance to the </w:t>
      </w:r>
      <w:r w:rsidR="0048321A">
        <w:rPr>
          <w:color w:val="231F20"/>
          <w:sz w:val="16"/>
          <w:szCs w:val="16"/>
          <w:lang w:eastAsia="zh-CN"/>
        </w:rPr>
        <w:t>Customer</w:t>
      </w:r>
      <w:r w:rsidRPr="0013346D">
        <w:rPr>
          <w:color w:val="231F20"/>
          <w:sz w:val="16"/>
          <w:szCs w:val="16"/>
          <w:lang w:eastAsia="zh-CN"/>
        </w:rPr>
        <w:t xml:space="preserve"> by any means determined by the Bank, including making transfer to any of the </w:t>
      </w:r>
      <w:r w:rsidR="0048321A">
        <w:rPr>
          <w:color w:val="231F20"/>
          <w:sz w:val="16"/>
          <w:szCs w:val="16"/>
          <w:lang w:eastAsia="zh-CN"/>
        </w:rPr>
        <w:t>Customer</w:t>
      </w:r>
      <w:r>
        <w:rPr>
          <w:color w:val="231F20"/>
          <w:sz w:val="16"/>
          <w:szCs w:val="16"/>
          <w:lang w:eastAsia="zh-CN"/>
        </w:rPr>
        <w:t>'</w:t>
      </w:r>
      <w:r w:rsidRPr="0013346D">
        <w:rPr>
          <w:color w:val="231F20"/>
          <w:sz w:val="16"/>
          <w:szCs w:val="16"/>
          <w:lang w:eastAsia="zh-CN"/>
        </w:rPr>
        <w:t>s account held with the Bank or sending a cashier</w:t>
      </w:r>
      <w:r>
        <w:rPr>
          <w:color w:val="231F20"/>
          <w:sz w:val="16"/>
          <w:szCs w:val="16"/>
          <w:lang w:eastAsia="zh-CN"/>
        </w:rPr>
        <w:t>'</w:t>
      </w:r>
      <w:r w:rsidRPr="0013346D">
        <w:rPr>
          <w:color w:val="231F20"/>
          <w:sz w:val="16"/>
          <w:szCs w:val="16"/>
          <w:lang w:eastAsia="zh-CN"/>
        </w:rPr>
        <w:t xml:space="preserve">s order to the </w:t>
      </w:r>
      <w:r w:rsidR="0048321A">
        <w:rPr>
          <w:color w:val="231F20"/>
          <w:sz w:val="16"/>
          <w:szCs w:val="16"/>
          <w:lang w:eastAsia="zh-CN"/>
        </w:rPr>
        <w:t>Customer</w:t>
      </w:r>
      <w:r>
        <w:rPr>
          <w:color w:val="231F20"/>
          <w:sz w:val="16"/>
          <w:szCs w:val="16"/>
          <w:lang w:eastAsia="zh-CN"/>
        </w:rPr>
        <w:t>'</w:t>
      </w:r>
      <w:r w:rsidRPr="0013346D">
        <w:rPr>
          <w:color w:val="231F20"/>
          <w:sz w:val="16"/>
          <w:szCs w:val="16"/>
          <w:lang w:eastAsia="zh-CN"/>
        </w:rPr>
        <w:t>s address last notified to the Bank, at any time without prior notice.</w:t>
      </w:r>
    </w:p>
    <w:p w:rsidR="007B41D4" w:rsidRPr="00A8493E" w:rsidRDefault="007B41D4" w:rsidP="007B41D4">
      <w:pPr>
        <w:tabs>
          <w:tab w:val="left" w:pos="360"/>
        </w:tabs>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9.</w:t>
      </w:r>
      <w:r w:rsidRPr="00A8493E">
        <w:rPr>
          <w:b/>
          <w:bCs/>
          <w:color w:val="231F20"/>
          <w:sz w:val="16"/>
          <w:szCs w:val="16"/>
          <w:lang w:eastAsia="zh-CN"/>
        </w:rPr>
        <w:tab/>
        <w:t>Liability for Transactions</w:t>
      </w:r>
    </w:p>
    <w:p w:rsidR="007B41D4" w:rsidRPr="00A8493E" w:rsidRDefault="005225F2" w:rsidP="007C50F7">
      <w:pPr>
        <w:autoSpaceDE w:val="0"/>
        <w:autoSpaceDN w:val="0"/>
        <w:spacing w:before="60" w:line="180" w:lineRule="exact"/>
        <w:ind w:left="840" w:right="26" w:hanging="480"/>
        <w:jc w:val="both"/>
        <w:rPr>
          <w:color w:val="000000"/>
          <w:sz w:val="16"/>
          <w:szCs w:val="16"/>
          <w:lang w:eastAsia="zh-CN"/>
        </w:rPr>
      </w:pPr>
      <w:r>
        <w:rPr>
          <w:color w:val="231F20"/>
          <w:sz w:val="16"/>
          <w:szCs w:val="16"/>
          <w:lang w:eastAsia="zh-CN"/>
        </w:rPr>
        <w:t>9.1</w:t>
      </w:r>
      <w:r w:rsidR="007B41D4" w:rsidRPr="00A8493E">
        <w:rPr>
          <w:color w:val="231F20"/>
          <w:sz w:val="16"/>
          <w:szCs w:val="16"/>
          <w:lang w:eastAsia="zh-CN"/>
        </w:rPr>
        <w:tab/>
      </w:r>
      <w:r w:rsidR="00350C5F" w:rsidRPr="00A8493E">
        <w:rPr>
          <w:color w:val="231F20"/>
          <w:sz w:val="16"/>
          <w:szCs w:val="16"/>
          <w:lang w:eastAsia="zh-CN"/>
        </w:rPr>
        <w:t>Notwithstanding any other provisions of this Agreement</w:t>
      </w:r>
      <w:r w:rsidR="00350C5F">
        <w:rPr>
          <w:color w:val="231F20"/>
          <w:sz w:val="16"/>
          <w:szCs w:val="16"/>
          <w:lang w:eastAsia="zh-CN"/>
        </w:rPr>
        <w:t>,</w:t>
      </w:r>
      <w:r w:rsidR="00350C5F" w:rsidRPr="00A8493E">
        <w:rPr>
          <w:color w:val="231F20"/>
          <w:sz w:val="16"/>
          <w:szCs w:val="16"/>
          <w:lang w:eastAsia="zh-CN"/>
        </w:rPr>
        <w:t xml:space="preserve"> the </w:t>
      </w:r>
      <w:r w:rsidR="0048321A">
        <w:rPr>
          <w:color w:val="231F20"/>
          <w:sz w:val="16"/>
          <w:szCs w:val="16"/>
          <w:lang w:eastAsia="zh-CN"/>
        </w:rPr>
        <w:t>Customer</w:t>
      </w:r>
      <w:r w:rsidR="00350C5F" w:rsidRPr="00A8493E">
        <w:rPr>
          <w:color w:val="231F20"/>
          <w:sz w:val="16"/>
          <w:szCs w:val="16"/>
          <w:lang w:eastAsia="zh-CN"/>
        </w:rPr>
        <w:t xml:space="preserve"> shall (without prejudice to the Bank's rights against the Cardholder) be wholly liable to the Bank for the value of all Card Transactions effected by the Cardholder (whether voluntarily or otherwise) as well as all amounts properly debited to the Card Account (wherever effected and whether or not (a) that transaction has been undertaken for the business purposes of the </w:t>
      </w:r>
      <w:r w:rsidR="0048321A">
        <w:rPr>
          <w:color w:val="231F20"/>
          <w:sz w:val="16"/>
          <w:szCs w:val="16"/>
          <w:lang w:eastAsia="zh-CN"/>
        </w:rPr>
        <w:t>Customer</w:t>
      </w:r>
      <w:r w:rsidR="00350C5F" w:rsidRPr="00A8493E">
        <w:rPr>
          <w:color w:val="231F20"/>
          <w:sz w:val="16"/>
          <w:szCs w:val="16"/>
          <w:lang w:eastAsia="zh-CN"/>
        </w:rPr>
        <w:t xml:space="preserve"> or (b) that transaction may have arisen as a result of actions of the Cardholder without the </w:t>
      </w:r>
      <w:r w:rsidR="0048321A">
        <w:rPr>
          <w:color w:val="231F20"/>
          <w:sz w:val="16"/>
          <w:szCs w:val="16"/>
          <w:lang w:eastAsia="zh-CN"/>
        </w:rPr>
        <w:t>Customer</w:t>
      </w:r>
      <w:r w:rsidR="00350C5F" w:rsidRPr="00A8493E">
        <w:rPr>
          <w:color w:val="231F20"/>
          <w:sz w:val="16"/>
          <w:szCs w:val="16"/>
          <w:lang w:eastAsia="zh-CN"/>
        </w:rPr>
        <w:t xml:space="preserve">'s authority or (c) </w:t>
      </w:r>
      <w:proofErr w:type="spellStart"/>
      <w:r w:rsidR="00350C5F" w:rsidRPr="00A8493E">
        <w:rPr>
          <w:color w:val="231F20"/>
          <w:sz w:val="16"/>
          <w:szCs w:val="16"/>
          <w:lang w:eastAsia="zh-CN"/>
        </w:rPr>
        <w:t>authorisation</w:t>
      </w:r>
      <w:proofErr w:type="spellEnd"/>
      <w:r w:rsidR="00350C5F" w:rsidRPr="00A8493E">
        <w:rPr>
          <w:color w:val="231F20"/>
          <w:sz w:val="16"/>
          <w:szCs w:val="16"/>
          <w:lang w:eastAsia="zh-CN"/>
        </w:rPr>
        <w:t xml:space="preserve"> has been obtained from the Bank in respect of that transaction or (d) the Card has been used in breach of any other terms contained herein or the </w:t>
      </w:r>
      <w:r w:rsidR="00350C5F">
        <w:rPr>
          <w:color w:val="231F20"/>
          <w:sz w:val="16"/>
          <w:szCs w:val="16"/>
          <w:lang w:eastAsia="zh-CN"/>
        </w:rPr>
        <w:t>Conditions of Use</w:t>
      </w:r>
      <w:r w:rsidR="00350C5F" w:rsidRPr="00A8493E">
        <w:rPr>
          <w:color w:val="231F20"/>
          <w:sz w:val="16"/>
          <w:szCs w:val="16"/>
          <w:lang w:eastAsia="zh-CN"/>
        </w:rPr>
        <w:t xml:space="preserve"> or (e) the </w:t>
      </w:r>
      <w:r w:rsidR="0048321A">
        <w:rPr>
          <w:color w:val="231F20"/>
          <w:sz w:val="16"/>
          <w:szCs w:val="16"/>
          <w:lang w:eastAsia="zh-CN"/>
        </w:rPr>
        <w:t>Customer</w:t>
      </w:r>
      <w:r w:rsidR="00350C5F" w:rsidRPr="00A8493E">
        <w:rPr>
          <w:color w:val="231F20"/>
          <w:sz w:val="16"/>
          <w:szCs w:val="16"/>
          <w:lang w:eastAsia="zh-CN"/>
        </w:rPr>
        <w:t xml:space="preserve">'s Programme credit limit may be exceeded) as well as all fees, interest and charges payable under this Agreement. </w:t>
      </w:r>
      <w:r w:rsidR="00350C5F">
        <w:rPr>
          <w:color w:val="231F20"/>
          <w:sz w:val="16"/>
          <w:szCs w:val="16"/>
          <w:lang w:eastAsia="zh-CN"/>
        </w:rPr>
        <w:t xml:space="preserve"> </w:t>
      </w:r>
      <w:r w:rsidR="00350C5F" w:rsidRPr="00A8493E">
        <w:rPr>
          <w:color w:val="231F20"/>
          <w:sz w:val="16"/>
          <w:szCs w:val="16"/>
          <w:lang w:eastAsia="zh-CN"/>
        </w:rPr>
        <w:t>This liability shall include any transactions undertaken after the cancellation of a Card, subject however to the terms of this Clause.</w:t>
      </w:r>
    </w:p>
    <w:p w:rsidR="007B41D4" w:rsidRPr="00A8493E" w:rsidRDefault="00D74F7D" w:rsidP="007C50F7">
      <w:pPr>
        <w:tabs>
          <w:tab w:val="left" w:pos="-1440"/>
        </w:tabs>
        <w:spacing w:before="60" w:line="180" w:lineRule="exact"/>
        <w:ind w:left="840" w:right="26" w:hanging="480"/>
        <w:jc w:val="both"/>
        <w:rPr>
          <w:color w:val="231F20"/>
          <w:sz w:val="16"/>
          <w:szCs w:val="16"/>
          <w:lang w:eastAsia="zh-CN"/>
        </w:rPr>
      </w:pPr>
      <w:r>
        <w:rPr>
          <w:color w:val="231F20"/>
          <w:sz w:val="16"/>
          <w:szCs w:val="16"/>
          <w:lang w:eastAsia="zh-CN"/>
        </w:rPr>
        <w:t>9.2</w:t>
      </w:r>
      <w:r w:rsidR="007B41D4" w:rsidRPr="00A8493E">
        <w:rPr>
          <w:color w:val="231F20"/>
          <w:sz w:val="16"/>
          <w:szCs w:val="16"/>
          <w:lang w:eastAsia="zh-CN"/>
        </w:rPr>
        <w:tab/>
      </w:r>
      <w:r>
        <w:rPr>
          <w:color w:val="231F20"/>
          <w:sz w:val="16"/>
          <w:szCs w:val="16"/>
          <w:lang w:eastAsia="zh-CN"/>
        </w:rPr>
        <w:t>Th</w:t>
      </w:r>
      <w:r w:rsidRPr="00A8493E">
        <w:rPr>
          <w:color w:val="231F20"/>
          <w:sz w:val="16"/>
          <w:szCs w:val="16"/>
          <w:lang w:eastAsia="zh-CN"/>
        </w:rPr>
        <w:t xml:space="preserve">e </w:t>
      </w:r>
      <w:r>
        <w:rPr>
          <w:color w:val="231F20"/>
          <w:sz w:val="16"/>
          <w:szCs w:val="16"/>
          <w:lang w:eastAsia="zh-CN"/>
        </w:rPr>
        <w:t>Card is the propert</w:t>
      </w:r>
      <w:r w:rsidRPr="00A8493E">
        <w:rPr>
          <w:color w:val="231F20"/>
          <w:sz w:val="16"/>
          <w:szCs w:val="16"/>
          <w:lang w:eastAsia="zh-CN"/>
        </w:rPr>
        <w:t xml:space="preserve">y </w:t>
      </w:r>
      <w:r>
        <w:rPr>
          <w:color w:val="231F20"/>
          <w:sz w:val="16"/>
          <w:szCs w:val="16"/>
          <w:lang w:eastAsia="zh-CN"/>
        </w:rPr>
        <w:t>o</w:t>
      </w:r>
      <w:r w:rsidRPr="00A8493E">
        <w:rPr>
          <w:color w:val="231F20"/>
          <w:sz w:val="16"/>
          <w:szCs w:val="16"/>
          <w:lang w:eastAsia="zh-CN"/>
        </w:rPr>
        <w:t xml:space="preserve">f </w:t>
      </w:r>
      <w:r>
        <w:rPr>
          <w:color w:val="231F20"/>
          <w:sz w:val="16"/>
          <w:szCs w:val="16"/>
          <w:lang w:eastAsia="zh-CN"/>
        </w:rPr>
        <w:t>th</w:t>
      </w:r>
      <w:r w:rsidRPr="00A8493E">
        <w:rPr>
          <w:color w:val="231F20"/>
          <w:sz w:val="16"/>
          <w:szCs w:val="16"/>
          <w:lang w:eastAsia="zh-CN"/>
        </w:rPr>
        <w:t xml:space="preserve">e </w:t>
      </w:r>
      <w:r>
        <w:rPr>
          <w:color w:val="231F20"/>
          <w:sz w:val="16"/>
          <w:szCs w:val="16"/>
          <w:lang w:eastAsia="zh-CN"/>
        </w:rPr>
        <w:t>B</w:t>
      </w:r>
      <w:r w:rsidRPr="00A8493E">
        <w:rPr>
          <w:color w:val="231F20"/>
          <w:sz w:val="16"/>
          <w:szCs w:val="16"/>
          <w:lang w:eastAsia="zh-CN"/>
        </w:rPr>
        <w:t>a</w:t>
      </w:r>
      <w:r>
        <w:rPr>
          <w:color w:val="231F20"/>
          <w:sz w:val="16"/>
          <w:szCs w:val="16"/>
          <w:lang w:eastAsia="zh-CN"/>
        </w:rPr>
        <w:t>n</w:t>
      </w:r>
      <w:r w:rsidRPr="00A8493E">
        <w:rPr>
          <w:color w:val="231F20"/>
          <w:sz w:val="16"/>
          <w:szCs w:val="16"/>
          <w:lang w:eastAsia="zh-CN"/>
        </w:rPr>
        <w:t xml:space="preserve">k </w:t>
      </w:r>
      <w:r>
        <w:rPr>
          <w:color w:val="231F20"/>
          <w:sz w:val="16"/>
          <w:szCs w:val="16"/>
          <w:lang w:eastAsia="zh-CN"/>
        </w:rPr>
        <w:t>an</w:t>
      </w:r>
      <w:r w:rsidRPr="00A8493E">
        <w:rPr>
          <w:color w:val="231F20"/>
          <w:sz w:val="16"/>
          <w:szCs w:val="16"/>
          <w:lang w:eastAsia="zh-CN"/>
        </w:rPr>
        <w:t xml:space="preserve">d </w:t>
      </w:r>
      <w:r>
        <w:rPr>
          <w:color w:val="231F20"/>
          <w:sz w:val="16"/>
          <w:szCs w:val="16"/>
          <w:lang w:eastAsia="zh-CN"/>
        </w:rPr>
        <w:t>i</w:t>
      </w:r>
      <w:r w:rsidRPr="00A8493E">
        <w:rPr>
          <w:color w:val="231F20"/>
          <w:sz w:val="16"/>
          <w:szCs w:val="16"/>
          <w:lang w:eastAsia="zh-CN"/>
        </w:rPr>
        <w:t xml:space="preserve">s </w:t>
      </w:r>
      <w:r>
        <w:rPr>
          <w:color w:val="231F20"/>
          <w:sz w:val="16"/>
          <w:szCs w:val="16"/>
          <w:lang w:eastAsia="zh-CN"/>
        </w:rPr>
        <w:t>no</w:t>
      </w:r>
      <w:r w:rsidRPr="00A8493E">
        <w:rPr>
          <w:color w:val="231F20"/>
          <w:sz w:val="16"/>
          <w:szCs w:val="16"/>
          <w:lang w:eastAsia="zh-CN"/>
        </w:rPr>
        <w:t xml:space="preserve">t transferable. </w:t>
      </w:r>
      <w:r>
        <w:rPr>
          <w:color w:val="231F20"/>
          <w:sz w:val="16"/>
          <w:szCs w:val="16"/>
          <w:lang w:eastAsia="zh-CN"/>
        </w:rPr>
        <w:t xml:space="preserve"> The</w:t>
      </w:r>
      <w:r w:rsidRPr="00A8493E">
        <w:rPr>
          <w:color w:val="231F20"/>
          <w:sz w:val="16"/>
          <w:szCs w:val="16"/>
          <w:lang w:eastAsia="zh-CN"/>
        </w:rPr>
        <w:t xml:space="preserve"> loss or theft of any Card, </w:t>
      </w:r>
      <w:r w:rsidR="00230AB1" w:rsidRPr="00230AB1">
        <w:rPr>
          <w:color w:val="231F20"/>
          <w:sz w:val="16"/>
          <w:szCs w:val="16"/>
          <w:lang w:eastAsia="zh-CN"/>
        </w:rPr>
        <w:t xml:space="preserve">or any device upon which a Mobile Card is stored, or any security credentials used to access or use a Mobile </w:t>
      </w:r>
      <w:proofErr w:type="spellStart"/>
      <w:r w:rsidR="00230AB1" w:rsidRPr="00230AB1">
        <w:rPr>
          <w:color w:val="231F20"/>
          <w:sz w:val="16"/>
          <w:szCs w:val="16"/>
          <w:lang w:eastAsia="zh-CN"/>
        </w:rPr>
        <w:t>Card,</w:t>
      </w:r>
      <w:r w:rsidRPr="00A8493E">
        <w:rPr>
          <w:color w:val="231F20"/>
          <w:sz w:val="16"/>
          <w:szCs w:val="16"/>
          <w:lang w:eastAsia="zh-CN"/>
        </w:rPr>
        <w:t>or</w:t>
      </w:r>
      <w:proofErr w:type="spellEnd"/>
      <w:r w:rsidRPr="00A8493E">
        <w:rPr>
          <w:color w:val="231F20"/>
          <w:sz w:val="16"/>
          <w:szCs w:val="16"/>
          <w:lang w:eastAsia="zh-CN"/>
        </w:rPr>
        <w:t xml:space="preserve"> (in the case of Corporate Cards) the loss, theft or disclosure to a third party of any number used in relation to any cash advance or ATM function or facility incorporated in a Corporate Card, should be reported immediately upon discovery of loss, theft or disclosure </w:t>
      </w:r>
      <w:r w:rsidR="00AA0B11">
        <w:rPr>
          <w:color w:val="231F20"/>
          <w:sz w:val="16"/>
          <w:szCs w:val="16"/>
          <w:lang w:eastAsia="zh-CN"/>
        </w:rPr>
        <w:t xml:space="preserve">to the </w:t>
      </w:r>
      <w:r w:rsidR="00234282" w:rsidRPr="00234282">
        <w:rPr>
          <w:color w:val="231F20"/>
          <w:sz w:val="16"/>
          <w:szCs w:val="16"/>
          <w:lang w:eastAsia="zh-CN"/>
        </w:rPr>
        <w:t>HSBC Commercial Banking Service Hotline on (852)</w:t>
      </w:r>
      <w:r w:rsidR="00765613">
        <w:rPr>
          <w:color w:val="231F20"/>
          <w:sz w:val="16"/>
          <w:szCs w:val="16"/>
          <w:lang w:eastAsia="zh-CN"/>
        </w:rPr>
        <w:t>2748 4343</w:t>
      </w:r>
      <w:r w:rsidRPr="00A8493E">
        <w:rPr>
          <w:color w:val="231F20"/>
          <w:sz w:val="16"/>
          <w:szCs w:val="16"/>
          <w:lang w:eastAsia="zh-CN"/>
        </w:rPr>
        <w:t xml:space="preserve"> or, if overseas, to any member of </w:t>
      </w:r>
      <w:r w:rsidR="000E16FE">
        <w:rPr>
          <w:color w:val="231F20"/>
          <w:sz w:val="16"/>
          <w:szCs w:val="16"/>
          <w:lang w:eastAsia="zh-CN"/>
        </w:rPr>
        <w:t>MasterCard</w:t>
      </w:r>
      <w:r w:rsidRPr="00A8493E">
        <w:rPr>
          <w:color w:val="231F20"/>
          <w:sz w:val="16"/>
          <w:szCs w:val="16"/>
          <w:lang w:eastAsia="zh-CN"/>
        </w:rPr>
        <w:t xml:space="preserve">). </w:t>
      </w:r>
      <w:r>
        <w:rPr>
          <w:color w:val="231F20"/>
          <w:sz w:val="16"/>
          <w:szCs w:val="16"/>
          <w:lang w:eastAsia="zh-CN"/>
        </w:rPr>
        <w:t xml:space="preserve"> T</w:t>
      </w:r>
      <w:r w:rsidRPr="00A8493E">
        <w:rPr>
          <w:color w:val="231F20"/>
          <w:sz w:val="16"/>
          <w:szCs w:val="16"/>
          <w:lang w:eastAsia="zh-CN"/>
        </w:rPr>
        <w:t xml:space="preserve">he </w:t>
      </w:r>
      <w:r w:rsidR="0048321A">
        <w:rPr>
          <w:color w:val="231F20"/>
          <w:sz w:val="16"/>
          <w:szCs w:val="16"/>
          <w:lang w:eastAsia="zh-CN"/>
        </w:rPr>
        <w:t>Customer</w:t>
      </w:r>
      <w:r w:rsidRPr="00A8493E">
        <w:rPr>
          <w:color w:val="231F20"/>
          <w:sz w:val="16"/>
          <w:szCs w:val="16"/>
          <w:lang w:eastAsia="zh-CN"/>
        </w:rPr>
        <w:t xml:space="preserve"> shall be </w:t>
      </w:r>
      <w:r>
        <w:rPr>
          <w:color w:val="231F20"/>
          <w:sz w:val="16"/>
          <w:szCs w:val="16"/>
          <w:lang w:eastAsia="zh-CN"/>
        </w:rPr>
        <w:t xml:space="preserve">fully </w:t>
      </w:r>
      <w:r w:rsidRPr="00A8493E">
        <w:rPr>
          <w:color w:val="231F20"/>
          <w:sz w:val="16"/>
          <w:szCs w:val="16"/>
          <w:lang w:eastAsia="zh-CN"/>
        </w:rPr>
        <w:t xml:space="preserve">liable for all cash advances effected as a result of the </w:t>
      </w:r>
      <w:proofErr w:type="spellStart"/>
      <w:r w:rsidRPr="00A8493E">
        <w:rPr>
          <w:color w:val="231F20"/>
          <w:sz w:val="16"/>
          <w:szCs w:val="16"/>
          <w:lang w:eastAsia="zh-CN"/>
        </w:rPr>
        <w:t>unauthorised</w:t>
      </w:r>
      <w:proofErr w:type="spellEnd"/>
      <w:r w:rsidRPr="00A8493E">
        <w:rPr>
          <w:color w:val="231F20"/>
          <w:sz w:val="16"/>
          <w:szCs w:val="16"/>
          <w:lang w:eastAsia="zh-CN"/>
        </w:rPr>
        <w:t xml:space="preserve"> use of any such number.  In respect of all other transactions debited to any Card Account as a result of the </w:t>
      </w:r>
      <w:proofErr w:type="spellStart"/>
      <w:r w:rsidRPr="00A8493E">
        <w:rPr>
          <w:color w:val="231F20"/>
          <w:sz w:val="16"/>
          <w:szCs w:val="16"/>
          <w:lang w:eastAsia="zh-CN"/>
        </w:rPr>
        <w:t>unauthorised</w:t>
      </w:r>
      <w:proofErr w:type="spellEnd"/>
      <w:r w:rsidRPr="00A8493E">
        <w:rPr>
          <w:color w:val="231F20"/>
          <w:sz w:val="16"/>
          <w:szCs w:val="16"/>
          <w:lang w:eastAsia="zh-CN"/>
        </w:rPr>
        <w:t xml:space="preserve"> use of a Card ("Non-cash Transactions") until notification of its loss, theft or disclosure has been received by the Bank, except in the circumstances described below, the maximum liability for Non-cash Transactions </w:t>
      </w:r>
      <w:r>
        <w:rPr>
          <w:color w:val="231F20"/>
          <w:sz w:val="16"/>
          <w:szCs w:val="16"/>
          <w:lang w:eastAsia="zh-CN"/>
        </w:rPr>
        <w:t xml:space="preserve">shall be </w:t>
      </w:r>
      <w:r w:rsidRPr="00A8493E">
        <w:rPr>
          <w:color w:val="231F20"/>
          <w:sz w:val="16"/>
          <w:szCs w:val="16"/>
          <w:lang w:eastAsia="zh-CN"/>
        </w:rPr>
        <w:t xml:space="preserve">the assigned credit limit of the Card Account for the </w:t>
      </w:r>
      <w:r w:rsidR="0048321A">
        <w:rPr>
          <w:color w:val="231F20"/>
          <w:sz w:val="16"/>
          <w:szCs w:val="16"/>
          <w:lang w:eastAsia="zh-CN"/>
        </w:rPr>
        <w:t>Customer</w:t>
      </w:r>
      <w:r w:rsidRPr="00A8493E">
        <w:rPr>
          <w:color w:val="231F20"/>
          <w:sz w:val="16"/>
          <w:szCs w:val="16"/>
          <w:lang w:eastAsia="zh-CN"/>
        </w:rPr>
        <w:t xml:space="preserve">. </w:t>
      </w:r>
      <w:r>
        <w:rPr>
          <w:color w:val="231F20"/>
          <w:sz w:val="16"/>
          <w:szCs w:val="16"/>
          <w:lang w:eastAsia="zh-CN"/>
        </w:rPr>
        <w:t xml:space="preserve"> T</w:t>
      </w:r>
      <w:r w:rsidRPr="00A8493E">
        <w:rPr>
          <w:color w:val="231F20"/>
          <w:sz w:val="16"/>
          <w:szCs w:val="16"/>
          <w:lang w:eastAsia="zh-CN"/>
        </w:rPr>
        <w:t xml:space="preserve">he </w:t>
      </w:r>
      <w:r w:rsidR="0048321A">
        <w:rPr>
          <w:color w:val="231F20"/>
          <w:sz w:val="16"/>
          <w:szCs w:val="16"/>
          <w:lang w:eastAsia="zh-CN"/>
        </w:rPr>
        <w:t>Customer</w:t>
      </w:r>
      <w:r w:rsidRPr="00A8493E">
        <w:rPr>
          <w:color w:val="231F20"/>
          <w:sz w:val="16"/>
          <w:szCs w:val="16"/>
          <w:lang w:eastAsia="zh-CN"/>
        </w:rPr>
        <w:t xml:space="preserve"> shall be fully liable for all Non-cash Transactions, without limit, if the </w:t>
      </w:r>
      <w:r w:rsidR="0048321A">
        <w:rPr>
          <w:color w:val="231F20"/>
          <w:sz w:val="16"/>
          <w:szCs w:val="16"/>
          <w:lang w:eastAsia="zh-CN"/>
        </w:rPr>
        <w:t>Customer</w:t>
      </w:r>
      <w:r w:rsidRPr="00A8493E">
        <w:rPr>
          <w:color w:val="231F20"/>
          <w:sz w:val="16"/>
          <w:szCs w:val="16"/>
          <w:lang w:eastAsia="zh-CN"/>
        </w:rPr>
        <w:t xml:space="preserve"> and/or the Cardholder has acted fraudulently or with gross negligence in using or safeguarding the Card or has knowingly (whether voluntarily or otherwise) provided that Card or let the Card be taken by a third party or </w:t>
      </w:r>
      <w:r w:rsidR="00765613" w:rsidRPr="00765613">
        <w:rPr>
          <w:color w:val="231F20"/>
          <w:sz w:val="16"/>
          <w:szCs w:val="16"/>
          <w:lang w:eastAsia="zh-CN"/>
        </w:rPr>
        <w:t xml:space="preserve">has knowingly (whether voluntarily or otherwise) provided the device where the Mobile Card is stored, or any Mobile Card details, device passcode, PIN, password or other security details relating to the Cardholder’s Mobile Card, Mobile Wallet or Mobile Device to a third party, or let such device or security details be taken by a third party or </w:t>
      </w:r>
      <w:r w:rsidRPr="00A8493E">
        <w:rPr>
          <w:color w:val="231F20"/>
          <w:sz w:val="16"/>
          <w:szCs w:val="16"/>
          <w:lang w:eastAsia="zh-CN"/>
        </w:rPr>
        <w:t xml:space="preserve">has failed to make a report in accordance with this Clause as soon as reasonably practicable upon discovery of loss or theft. </w:t>
      </w:r>
      <w:r>
        <w:rPr>
          <w:color w:val="231F20"/>
          <w:sz w:val="16"/>
          <w:szCs w:val="16"/>
          <w:lang w:eastAsia="zh-CN"/>
        </w:rPr>
        <w:t xml:space="preserve"> </w:t>
      </w:r>
      <w:r w:rsidRPr="00A8493E">
        <w:rPr>
          <w:color w:val="231F20"/>
          <w:sz w:val="16"/>
          <w:szCs w:val="16"/>
          <w:lang w:eastAsia="zh-CN"/>
        </w:rPr>
        <w:t xml:space="preserve">Failure to follow any measures to safeguard the Card (and in the case of Corporate Cards, such PIN number) or with regard to the usage thereof as recommended by the Bank in any communication to the </w:t>
      </w:r>
      <w:r w:rsidR="0048321A">
        <w:rPr>
          <w:color w:val="231F20"/>
          <w:sz w:val="16"/>
          <w:szCs w:val="16"/>
          <w:lang w:eastAsia="zh-CN"/>
        </w:rPr>
        <w:t>Customer</w:t>
      </w:r>
      <w:r w:rsidRPr="00A8493E">
        <w:rPr>
          <w:color w:val="231F20"/>
          <w:sz w:val="16"/>
          <w:szCs w:val="16"/>
          <w:lang w:eastAsia="zh-CN"/>
        </w:rPr>
        <w:t xml:space="preserve"> and/or the Cardholder from time to time may be treated as gross negligence for the above purpose.</w:t>
      </w:r>
    </w:p>
    <w:p w:rsidR="00765613" w:rsidRDefault="00D2568E" w:rsidP="00BE6514">
      <w:pPr>
        <w:widowControl w:val="0"/>
        <w:autoSpaceDE w:val="0"/>
        <w:autoSpaceDN w:val="0"/>
        <w:adjustRightInd w:val="0"/>
        <w:spacing w:before="60"/>
        <w:ind w:left="840" w:hanging="480"/>
        <w:rPr>
          <w:color w:val="231F20"/>
          <w:sz w:val="16"/>
          <w:szCs w:val="16"/>
          <w:lang w:eastAsia="zh-CN"/>
        </w:rPr>
      </w:pPr>
      <w:r>
        <w:rPr>
          <w:color w:val="231F20"/>
          <w:sz w:val="16"/>
          <w:szCs w:val="16"/>
          <w:lang w:eastAsia="zh-CN"/>
        </w:rPr>
        <w:t>9.3</w:t>
      </w:r>
      <w:r w:rsidR="007B41D4" w:rsidRPr="00A8493E">
        <w:rPr>
          <w:color w:val="231F20"/>
          <w:sz w:val="16"/>
          <w:szCs w:val="16"/>
          <w:lang w:eastAsia="zh-CN"/>
        </w:rPr>
        <w:tab/>
      </w:r>
      <w:r w:rsidR="00DF6EF3" w:rsidRPr="00DF6EF3">
        <w:rPr>
          <w:color w:val="231F20"/>
          <w:sz w:val="16"/>
          <w:szCs w:val="16"/>
          <w:lang w:eastAsia="zh-CN"/>
        </w:rPr>
        <w:t>The Bank shall be under no obligation to issue a replacement Card to the Cardholder following its loss or theft.  Any replacement Card will be subject</w:t>
      </w:r>
      <w:r w:rsidR="00A450BB">
        <w:rPr>
          <w:color w:val="231F20"/>
          <w:sz w:val="16"/>
          <w:szCs w:val="16"/>
          <w:lang w:eastAsia="zh-CN"/>
        </w:rPr>
        <w:t xml:space="preserve"> </w:t>
      </w:r>
      <w:r w:rsidR="00DF6EF3" w:rsidRPr="00DF6EF3">
        <w:rPr>
          <w:color w:val="231F20"/>
          <w:sz w:val="16"/>
          <w:szCs w:val="16"/>
          <w:lang w:eastAsia="zh-CN"/>
        </w:rPr>
        <w:t xml:space="preserve">to a handling fee as set out in the Bank's </w:t>
      </w:r>
      <w:r w:rsidR="00DF6EF3" w:rsidRPr="00A450BB">
        <w:rPr>
          <w:i/>
          <w:color w:val="231F20"/>
          <w:sz w:val="16"/>
          <w:szCs w:val="16"/>
          <w:lang w:eastAsia="zh-CN"/>
        </w:rPr>
        <w:t xml:space="preserve">An easy guide to commercial </w:t>
      </w:r>
      <w:proofErr w:type="gramStart"/>
      <w:r w:rsidR="00DF6EF3" w:rsidRPr="00A450BB">
        <w:rPr>
          <w:i/>
          <w:color w:val="231F20"/>
          <w:sz w:val="16"/>
          <w:szCs w:val="16"/>
          <w:lang w:eastAsia="zh-CN"/>
        </w:rPr>
        <w:t>tariffs</w:t>
      </w:r>
      <w:r w:rsidR="00DF6EF3" w:rsidRPr="00DF6EF3">
        <w:rPr>
          <w:color w:val="231F20"/>
          <w:sz w:val="16"/>
          <w:szCs w:val="16"/>
          <w:lang w:eastAsia="zh-CN"/>
        </w:rPr>
        <w:t>, and</w:t>
      </w:r>
      <w:proofErr w:type="gramEnd"/>
      <w:r w:rsidR="00DF6EF3" w:rsidRPr="00DF6EF3">
        <w:rPr>
          <w:color w:val="231F20"/>
          <w:sz w:val="16"/>
          <w:szCs w:val="16"/>
          <w:lang w:eastAsia="zh-CN"/>
        </w:rPr>
        <w:t xml:space="preserve"> may be amended from time to time.</w:t>
      </w:r>
    </w:p>
    <w:p w:rsidR="00EB3419" w:rsidRDefault="00765613" w:rsidP="00D64DF1">
      <w:pPr>
        <w:ind w:left="840" w:hanging="480"/>
        <w:rPr>
          <w:b/>
          <w:bCs/>
          <w:color w:val="231F20"/>
          <w:sz w:val="16"/>
          <w:szCs w:val="16"/>
          <w:lang w:eastAsia="zh-CN"/>
        </w:rPr>
      </w:pPr>
      <w:r>
        <w:rPr>
          <w:color w:val="231F20"/>
          <w:sz w:val="16"/>
          <w:szCs w:val="16"/>
          <w:lang w:eastAsia="zh-CN"/>
        </w:rPr>
        <w:t>9.4</w:t>
      </w:r>
      <w:r>
        <w:rPr>
          <w:color w:val="231F20"/>
          <w:sz w:val="16"/>
          <w:szCs w:val="16"/>
          <w:lang w:eastAsia="zh-CN"/>
        </w:rPr>
        <w:tab/>
      </w:r>
      <w:r w:rsidRPr="00765613">
        <w:rPr>
          <w:color w:val="231F20"/>
          <w:sz w:val="16"/>
          <w:szCs w:val="16"/>
          <w:lang w:eastAsia="zh-CN"/>
        </w:rPr>
        <w:t>The Bank shall have no liability for any loss suffered by the Customer arising from or in connection with the use, functionality, or availability of any Mobile Wallet, including without limitation any operational or other issues associated with the Mobile Wallet or the relevant provider of the Mobile Wallet (a “Mobile Wallet Provider”). In addition, the Customer acknowledges and agrees that any Mobile Wallet is provided by the Mobile Wallet Provider and not the Bank. Any terms and conditions that a Cardholder or Customer agrees to with the Mobile Wallet Provider will not bind the Bank or change or override any of these terms and conditions.</w:t>
      </w:r>
      <w:r>
        <w:rPr>
          <w:color w:val="231F20"/>
          <w:sz w:val="16"/>
          <w:szCs w:val="16"/>
          <w:lang w:eastAsia="zh-CN"/>
        </w:rPr>
        <w:br/>
      </w:r>
    </w:p>
    <w:p w:rsidR="007B41D4" w:rsidRPr="00EB3419" w:rsidRDefault="00EB3419" w:rsidP="00EB3419">
      <w:pPr>
        <w:rPr>
          <w:b/>
          <w:bCs/>
          <w:color w:val="231F20"/>
          <w:sz w:val="16"/>
          <w:szCs w:val="16"/>
          <w:lang w:eastAsia="zh-CN"/>
        </w:rPr>
      </w:pPr>
      <w:r>
        <w:rPr>
          <w:b/>
          <w:bCs/>
          <w:color w:val="231F20"/>
          <w:sz w:val="16"/>
          <w:szCs w:val="16"/>
          <w:lang w:eastAsia="zh-CN"/>
        </w:rPr>
        <w:t>1</w:t>
      </w:r>
      <w:r w:rsidR="007B41D4" w:rsidRPr="00A8493E">
        <w:rPr>
          <w:b/>
          <w:bCs/>
          <w:color w:val="231F20"/>
          <w:sz w:val="16"/>
          <w:szCs w:val="16"/>
          <w:lang w:eastAsia="zh-CN"/>
        </w:rPr>
        <w:t>0.</w:t>
      </w:r>
      <w:r w:rsidR="00640C9D">
        <w:rPr>
          <w:b/>
          <w:bCs/>
          <w:color w:val="231F20"/>
          <w:sz w:val="16"/>
          <w:szCs w:val="16"/>
          <w:lang w:eastAsia="zh-CN"/>
        </w:rPr>
        <w:t xml:space="preserve">    </w:t>
      </w:r>
      <w:r w:rsidR="007B41D4" w:rsidRPr="00A8493E">
        <w:rPr>
          <w:b/>
          <w:bCs/>
          <w:color w:val="231F20"/>
          <w:sz w:val="16"/>
          <w:szCs w:val="16"/>
          <w:lang w:eastAsia="zh-CN"/>
        </w:rPr>
        <w:t>General Rights of the Bank</w:t>
      </w:r>
    </w:p>
    <w:p w:rsidR="007B41D4" w:rsidRPr="00A8493E" w:rsidRDefault="007B41D4" w:rsidP="007C50F7">
      <w:pPr>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10.1</w:t>
      </w:r>
      <w:r w:rsidRPr="00A8493E">
        <w:rPr>
          <w:color w:val="231F20"/>
          <w:sz w:val="16"/>
          <w:szCs w:val="16"/>
          <w:lang w:eastAsia="zh-CN"/>
        </w:rPr>
        <w:tab/>
      </w:r>
      <w:r w:rsidR="00942E8B" w:rsidRPr="000D1B19">
        <w:rPr>
          <w:sz w:val="16"/>
          <w:szCs w:val="16"/>
          <w:lang w:eastAsia="ja-JP"/>
        </w:rPr>
        <w:t xml:space="preserve">The </w:t>
      </w:r>
      <w:r w:rsidR="0048321A">
        <w:rPr>
          <w:sz w:val="16"/>
          <w:szCs w:val="16"/>
          <w:lang w:eastAsia="ja-JP"/>
        </w:rPr>
        <w:t>Customer</w:t>
      </w:r>
      <w:r w:rsidR="00942E8B" w:rsidRPr="000D1B19">
        <w:rPr>
          <w:sz w:val="16"/>
          <w:szCs w:val="16"/>
          <w:lang w:eastAsia="ja-JP"/>
        </w:rPr>
        <w:t xml:space="preserve"> must continue to pay the Bank any money outstanding under this Agreement without any set-off, deduction, or withholding. </w:t>
      </w:r>
      <w:r w:rsidR="00942E8B">
        <w:rPr>
          <w:sz w:val="16"/>
          <w:szCs w:val="16"/>
          <w:lang w:eastAsia="ja-JP"/>
        </w:rPr>
        <w:t xml:space="preserve"> </w:t>
      </w:r>
      <w:r w:rsidR="00942E8B" w:rsidRPr="000D1B19">
        <w:rPr>
          <w:color w:val="231F20"/>
          <w:sz w:val="16"/>
          <w:szCs w:val="16"/>
          <w:lang w:eastAsia="zh-CN"/>
        </w:rPr>
        <w:t xml:space="preserve">If the </w:t>
      </w:r>
      <w:r w:rsidR="0048321A">
        <w:rPr>
          <w:color w:val="231F20"/>
          <w:sz w:val="16"/>
          <w:szCs w:val="16"/>
          <w:lang w:eastAsia="zh-CN"/>
        </w:rPr>
        <w:t>Customer</w:t>
      </w:r>
      <w:r w:rsidR="00942E8B" w:rsidRPr="000D1B19">
        <w:rPr>
          <w:color w:val="231F20"/>
          <w:sz w:val="16"/>
          <w:szCs w:val="16"/>
          <w:lang w:eastAsia="zh-CN"/>
        </w:rPr>
        <w:t xml:space="preserve"> is required by any applicable laws or regulations to make any deduction or withholding from any sum payable by the </w:t>
      </w:r>
      <w:r w:rsidR="0048321A">
        <w:rPr>
          <w:color w:val="231F20"/>
          <w:sz w:val="16"/>
          <w:szCs w:val="16"/>
          <w:lang w:eastAsia="zh-CN"/>
        </w:rPr>
        <w:t>Customer</w:t>
      </w:r>
      <w:r w:rsidR="00942E8B" w:rsidRPr="000D1B19">
        <w:rPr>
          <w:color w:val="231F20"/>
          <w:sz w:val="16"/>
          <w:szCs w:val="16"/>
          <w:lang w:eastAsia="zh-CN"/>
        </w:rPr>
        <w:t xml:space="preserve"> to the Bank hereunder, then the liability in respect of that deduction or withholding shall be the liability of the </w:t>
      </w:r>
      <w:r w:rsidR="0048321A">
        <w:rPr>
          <w:color w:val="231F20"/>
          <w:sz w:val="16"/>
          <w:szCs w:val="16"/>
          <w:lang w:eastAsia="zh-CN"/>
        </w:rPr>
        <w:t>Customer</w:t>
      </w:r>
      <w:r w:rsidR="00942E8B" w:rsidRPr="000D1B19">
        <w:rPr>
          <w:color w:val="231F20"/>
          <w:sz w:val="16"/>
          <w:szCs w:val="16"/>
          <w:lang w:eastAsia="zh-CN"/>
        </w:rPr>
        <w:t xml:space="preserve"> such that after the making of such deduction or withholding the net payment shall be equal to the amount which the Bank would have received had no such deduction or withholding been made.  It shall be the full responsibility of the </w:t>
      </w:r>
      <w:r w:rsidR="0048321A">
        <w:rPr>
          <w:color w:val="231F20"/>
          <w:sz w:val="16"/>
          <w:szCs w:val="16"/>
          <w:lang w:eastAsia="zh-CN"/>
        </w:rPr>
        <w:t>Customer</w:t>
      </w:r>
      <w:r w:rsidR="00942E8B" w:rsidRPr="000D1B19">
        <w:rPr>
          <w:color w:val="231F20"/>
          <w:sz w:val="16"/>
          <w:szCs w:val="16"/>
          <w:lang w:eastAsia="zh-CN"/>
        </w:rPr>
        <w:t xml:space="preserve"> to effect payment of such deduction or withholding to the relevant authority within the applicable time limit and the </w:t>
      </w:r>
      <w:r w:rsidR="0048321A">
        <w:rPr>
          <w:color w:val="231F20"/>
          <w:sz w:val="16"/>
          <w:szCs w:val="16"/>
          <w:lang w:eastAsia="zh-CN"/>
        </w:rPr>
        <w:t>Customer</w:t>
      </w:r>
      <w:r w:rsidR="00942E8B" w:rsidRPr="000D1B19">
        <w:rPr>
          <w:color w:val="231F20"/>
          <w:sz w:val="16"/>
          <w:szCs w:val="16"/>
          <w:lang w:eastAsia="zh-CN"/>
        </w:rPr>
        <w:t xml:space="preserve"> shall indemnify the Bank for all consequences of the </w:t>
      </w:r>
      <w:r w:rsidR="0048321A">
        <w:rPr>
          <w:color w:val="231F20"/>
          <w:sz w:val="16"/>
          <w:szCs w:val="16"/>
          <w:lang w:eastAsia="zh-CN"/>
        </w:rPr>
        <w:t>Customer</w:t>
      </w:r>
      <w:r w:rsidR="00942E8B" w:rsidRPr="000D1B19">
        <w:rPr>
          <w:color w:val="231F20"/>
          <w:sz w:val="16"/>
          <w:szCs w:val="16"/>
          <w:lang w:eastAsia="zh-CN"/>
        </w:rPr>
        <w:t>'s failure to do so.</w:t>
      </w:r>
    </w:p>
    <w:p w:rsidR="007B41D4" w:rsidRDefault="007B41D4" w:rsidP="007C50F7">
      <w:pPr>
        <w:spacing w:before="60" w:line="180" w:lineRule="exact"/>
        <w:ind w:left="840" w:right="26" w:hanging="480"/>
        <w:jc w:val="both"/>
        <w:rPr>
          <w:color w:val="231F20"/>
          <w:sz w:val="16"/>
          <w:szCs w:val="16"/>
          <w:lang w:eastAsia="zh-CN"/>
        </w:rPr>
      </w:pPr>
      <w:r w:rsidRPr="00A8493E">
        <w:rPr>
          <w:color w:val="231F20"/>
          <w:sz w:val="16"/>
          <w:szCs w:val="16"/>
          <w:lang w:eastAsia="zh-CN"/>
        </w:rPr>
        <w:t>10.2</w:t>
      </w:r>
      <w:r w:rsidRPr="00A8493E">
        <w:rPr>
          <w:color w:val="231F20"/>
          <w:sz w:val="16"/>
          <w:szCs w:val="16"/>
          <w:lang w:eastAsia="zh-CN"/>
        </w:rPr>
        <w:tab/>
      </w:r>
      <w:r w:rsidR="00942E8B" w:rsidRPr="000D1B19">
        <w:rPr>
          <w:color w:val="231F20"/>
          <w:sz w:val="16"/>
          <w:szCs w:val="16"/>
          <w:lang w:eastAsia="zh-CN"/>
        </w:rPr>
        <w:t xml:space="preserve">In addition to any general right of set-off or other rights conferred by law or under any other agreement, the Bank may without notice combine or consolidate the outstanding balance of any Card Account with any other account(s) which the </w:t>
      </w:r>
      <w:r w:rsidR="0048321A">
        <w:rPr>
          <w:color w:val="231F20"/>
          <w:sz w:val="16"/>
          <w:szCs w:val="16"/>
          <w:lang w:eastAsia="zh-CN"/>
        </w:rPr>
        <w:t>Customer</w:t>
      </w:r>
      <w:r w:rsidR="00942E8B" w:rsidRPr="000D1B19">
        <w:rPr>
          <w:color w:val="231F20"/>
          <w:sz w:val="16"/>
          <w:szCs w:val="16"/>
          <w:lang w:eastAsia="zh-CN"/>
        </w:rPr>
        <w:t xml:space="preserve"> maintain(s) with the Bank, and set-off or transfer any money standing to the credit of such other account(s) in or towards satisfaction of any liability to the Bank under this Agreement.</w:t>
      </w:r>
    </w:p>
    <w:p w:rsidR="004C70D7" w:rsidRDefault="009B1096" w:rsidP="007C50F7">
      <w:pPr>
        <w:autoSpaceDE w:val="0"/>
        <w:autoSpaceDN w:val="0"/>
        <w:spacing w:before="60" w:line="180" w:lineRule="exact"/>
        <w:ind w:left="840" w:right="26" w:hanging="480"/>
        <w:jc w:val="both"/>
        <w:rPr>
          <w:sz w:val="16"/>
          <w:szCs w:val="16"/>
        </w:rPr>
      </w:pPr>
      <w:r>
        <w:rPr>
          <w:color w:val="231F20"/>
          <w:sz w:val="16"/>
          <w:szCs w:val="16"/>
          <w:lang w:eastAsia="zh-CN"/>
        </w:rPr>
        <w:t>10.3</w:t>
      </w:r>
      <w:r>
        <w:rPr>
          <w:color w:val="231F20"/>
          <w:sz w:val="16"/>
          <w:szCs w:val="16"/>
          <w:lang w:eastAsia="zh-CN"/>
        </w:rPr>
        <w:tab/>
      </w:r>
      <w:r w:rsidR="00942E8B" w:rsidRPr="000D1B19">
        <w:rPr>
          <w:sz w:val="16"/>
          <w:szCs w:val="16"/>
        </w:rPr>
        <w:t xml:space="preserve">If the Bank at its sole discretion determines that a security is required from the </w:t>
      </w:r>
      <w:r w:rsidR="0048321A">
        <w:rPr>
          <w:sz w:val="16"/>
          <w:szCs w:val="16"/>
        </w:rPr>
        <w:t>Customer</w:t>
      </w:r>
      <w:r w:rsidR="00942E8B" w:rsidRPr="000D1B19">
        <w:rPr>
          <w:sz w:val="16"/>
          <w:szCs w:val="16"/>
        </w:rPr>
        <w:t xml:space="preserve"> to secure the credit limit and/or to cover the outstanding balance, then upon the Bank</w:t>
      </w:r>
      <w:r w:rsidR="00942E8B">
        <w:rPr>
          <w:sz w:val="16"/>
          <w:szCs w:val="16"/>
        </w:rPr>
        <w:t>'</w:t>
      </w:r>
      <w:r w:rsidR="00942E8B" w:rsidRPr="000D1B19">
        <w:rPr>
          <w:sz w:val="16"/>
          <w:szCs w:val="16"/>
        </w:rPr>
        <w:t xml:space="preserve">s request, the </w:t>
      </w:r>
      <w:r w:rsidR="0048321A">
        <w:rPr>
          <w:sz w:val="16"/>
          <w:szCs w:val="16"/>
        </w:rPr>
        <w:t>Customer</w:t>
      </w:r>
      <w:r w:rsidR="00942E8B" w:rsidRPr="000D1B19">
        <w:rPr>
          <w:sz w:val="16"/>
          <w:szCs w:val="16"/>
        </w:rPr>
        <w:t xml:space="preserve"> shall furnish to the Bank, within the period reasonably designated by the Bank, such security or additional security as shall be acceptable to the Bank.</w:t>
      </w:r>
      <w:r w:rsidR="00942E8B">
        <w:rPr>
          <w:sz w:val="16"/>
          <w:szCs w:val="16"/>
        </w:rPr>
        <w:t xml:space="preserve"> </w:t>
      </w:r>
      <w:r w:rsidR="00942E8B" w:rsidRPr="000D1B19">
        <w:rPr>
          <w:sz w:val="16"/>
          <w:szCs w:val="16"/>
        </w:rPr>
        <w:t xml:space="preserve"> Where a security is required, the </w:t>
      </w:r>
      <w:r w:rsidR="0048321A">
        <w:rPr>
          <w:sz w:val="16"/>
          <w:szCs w:val="16"/>
        </w:rPr>
        <w:t>Customer</w:t>
      </w:r>
      <w:r w:rsidR="00942E8B" w:rsidRPr="000D1B19">
        <w:rPr>
          <w:sz w:val="16"/>
          <w:szCs w:val="16"/>
        </w:rPr>
        <w:t xml:space="preserve"> shall promptly, on demand, pay to, or reimburse, the Bank the amount of all costs and expenses (including any legal fees) incurred by the Bank including without limitation, as a result of obtaining a legal opinion in support of security or registration, release, reassign or discharge (as appropriate) of security of the </w:t>
      </w:r>
      <w:r w:rsidR="0048321A">
        <w:rPr>
          <w:sz w:val="16"/>
          <w:szCs w:val="16"/>
        </w:rPr>
        <w:t>Customer</w:t>
      </w:r>
      <w:r w:rsidR="00942E8B" w:rsidRPr="000D1B19">
        <w:rPr>
          <w:sz w:val="16"/>
          <w:szCs w:val="16"/>
        </w:rPr>
        <w:t xml:space="preserve"> or a third party security provider by the Bank.</w:t>
      </w:r>
    </w:p>
    <w:p w:rsidR="002F5524" w:rsidRDefault="002F5524" w:rsidP="007C50F7">
      <w:pPr>
        <w:autoSpaceDE w:val="0"/>
        <w:autoSpaceDN w:val="0"/>
        <w:spacing w:before="60" w:line="180" w:lineRule="exact"/>
        <w:ind w:left="840" w:right="26" w:hanging="480"/>
        <w:jc w:val="both"/>
        <w:rPr>
          <w:sz w:val="16"/>
          <w:szCs w:val="16"/>
        </w:rPr>
      </w:pPr>
      <w:r>
        <w:rPr>
          <w:color w:val="231F20"/>
          <w:sz w:val="16"/>
          <w:szCs w:val="16"/>
          <w:lang w:eastAsia="zh-CN"/>
        </w:rPr>
        <w:t>10.4</w:t>
      </w:r>
      <w:r>
        <w:rPr>
          <w:color w:val="231F20"/>
          <w:sz w:val="16"/>
          <w:szCs w:val="16"/>
          <w:lang w:eastAsia="zh-CN"/>
        </w:rPr>
        <w:tab/>
      </w:r>
      <w:r w:rsidRPr="000D1B19">
        <w:rPr>
          <w:color w:val="231F20"/>
          <w:sz w:val="16"/>
          <w:szCs w:val="16"/>
          <w:lang w:eastAsia="zh-CN"/>
        </w:rPr>
        <w:t xml:space="preserve">The Bank shall be entitled to have solicitors of its choice appointed to prepare the necessary documentation relating to this Agreement and/or the security to be provided. </w:t>
      </w:r>
      <w:r>
        <w:rPr>
          <w:color w:val="231F20"/>
          <w:sz w:val="16"/>
          <w:szCs w:val="16"/>
          <w:lang w:eastAsia="zh-CN"/>
        </w:rPr>
        <w:t xml:space="preserve"> </w:t>
      </w:r>
      <w:r w:rsidRPr="000D1B19">
        <w:rPr>
          <w:color w:val="231F20"/>
          <w:sz w:val="16"/>
          <w:szCs w:val="16"/>
          <w:lang w:eastAsia="zh-CN"/>
        </w:rPr>
        <w:t xml:space="preserve">All their charges and disbursements incurred in this respect will be for the </w:t>
      </w:r>
      <w:r w:rsidR="0048321A">
        <w:rPr>
          <w:color w:val="231F20"/>
          <w:sz w:val="16"/>
          <w:szCs w:val="16"/>
          <w:lang w:eastAsia="zh-CN"/>
        </w:rPr>
        <w:t>Customer</w:t>
      </w:r>
      <w:r>
        <w:rPr>
          <w:color w:val="231F20"/>
          <w:sz w:val="16"/>
          <w:szCs w:val="16"/>
          <w:lang w:eastAsia="zh-CN"/>
        </w:rPr>
        <w:t>'</w:t>
      </w:r>
      <w:r w:rsidRPr="000D1B19">
        <w:rPr>
          <w:color w:val="231F20"/>
          <w:sz w:val="16"/>
          <w:szCs w:val="16"/>
          <w:lang w:eastAsia="zh-CN"/>
        </w:rPr>
        <w:t xml:space="preserve">s account. </w:t>
      </w:r>
      <w:r>
        <w:rPr>
          <w:color w:val="231F20"/>
          <w:sz w:val="16"/>
          <w:szCs w:val="16"/>
          <w:lang w:eastAsia="zh-CN"/>
        </w:rPr>
        <w:t xml:space="preserve"> </w:t>
      </w:r>
      <w:r w:rsidRPr="000D1B19">
        <w:rPr>
          <w:color w:val="231F20"/>
          <w:sz w:val="16"/>
          <w:szCs w:val="16"/>
          <w:lang w:eastAsia="zh-CN"/>
        </w:rPr>
        <w:t xml:space="preserve">Any filing fees and fees incurred in obtaining a legal opinion will also be for </w:t>
      </w:r>
      <w:r w:rsidR="0048321A">
        <w:rPr>
          <w:color w:val="231F20"/>
          <w:sz w:val="16"/>
          <w:szCs w:val="16"/>
          <w:lang w:eastAsia="zh-CN"/>
        </w:rPr>
        <w:t>Customer</w:t>
      </w:r>
      <w:r>
        <w:rPr>
          <w:color w:val="231F20"/>
          <w:sz w:val="16"/>
          <w:szCs w:val="16"/>
          <w:lang w:eastAsia="zh-CN"/>
        </w:rPr>
        <w:t>'</w:t>
      </w:r>
      <w:r w:rsidRPr="000D1B19">
        <w:rPr>
          <w:color w:val="231F20"/>
          <w:sz w:val="16"/>
          <w:szCs w:val="16"/>
          <w:lang w:eastAsia="zh-CN"/>
        </w:rPr>
        <w:t>s account.</w:t>
      </w:r>
    </w:p>
    <w:p w:rsidR="008E3431" w:rsidRDefault="008E3431" w:rsidP="008E3431">
      <w:pPr>
        <w:autoSpaceDE w:val="0"/>
        <w:autoSpaceDN w:val="0"/>
        <w:spacing w:before="180" w:line="180" w:lineRule="exact"/>
        <w:ind w:left="360" w:right="26" w:hanging="360"/>
        <w:rPr>
          <w:color w:val="231F20"/>
          <w:sz w:val="16"/>
          <w:szCs w:val="16"/>
          <w:lang w:eastAsia="zh-CN"/>
        </w:rPr>
      </w:pPr>
      <w:r w:rsidRPr="00A8493E">
        <w:rPr>
          <w:b/>
          <w:bCs/>
          <w:color w:val="231F20"/>
          <w:sz w:val="16"/>
          <w:szCs w:val="16"/>
          <w:lang w:eastAsia="zh-CN"/>
        </w:rPr>
        <w:t>11.</w:t>
      </w:r>
      <w:r w:rsidRPr="00A8493E">
        <w:rPr>
          <w:b/>
          <w:bCs/>
          <w:color w:val="231F20"/>
          <w:sz w:val="16"/>
          <w:szCs w:val="16"/>
          <w:lang w:eastAsia="zh-CN"/>
        </w:rPr>
        <w:tab/>
      </w:r>
      <w:r>
        <w:rPr>
          <w:b/>
          <w:bCs/>
          <w:color w:val="231F20"/>
          <w:sz w:val="16"/>
          <w:szCs w:val="16"/>
          <w:lang w:eastAsia="zh-CN"/>
        </w:rPr>
        <w:t xml:space="preserve">HSBC </w:t>
      </w:r>
      <w:proofErr w:type="spellStart"/>
      <w:r>
        <w:rPr>
          <w:b/>
          <w:bCs/>
          <w:color w:val="231F20"/>
          <w:sz w:val="16"/>
          <w:szCs w:val="16"/>
          <w:lang w:eastAsia="zh-CN"/>
        </w:rPr>
        <w:t>MiVision</w:t>
      </w:r>
      <w:proofErr w:type="spellEnd"/>
    </w:p>
    <w:p w:rsidR="008E3431" w:rsidRPr="00B36AA8" w:rsidRDefault="008E3431" w:rsidP="00AA6DEE">
      <w:pPr>
        <w:autoSpaceDE w:val="0"/>
        <w:autoSpaceDN w:val="0"/>
        <w:adjustRightInd w:val="0"/>
        <w:spacing w:before="60"/>
        <w:ind w:left="360"/>
        <w:rPr>
          <w:color w:val="231F20"/>
          <w:sz w:val="16"/>
          <w:szCs w:val="16"/>
          <w:lang w:eastAsia="zh-CN"/>
        </w:rPr>
      </w:pPr>
      <w:r w:rsidRPr="00B36AA8">
        <w:rPr>
          <w:color w:val="231F20"/>
          <w:sz w:val="16"/>
          <w:szCs w:val="16"/>
          <w:lang w:eastAsia="zh-CN"/>
        </w:rPr>
        <w:t xml:space="preserve">By accessing and/or making use of HSBC </w:t>
      </w:r>
      <w:proofErr w:type="spellStart"/>
      <w:r w:rsidRPr="00B36AA8">
        <w:rPr>
          <w:color w:val="231F20"/>
          <w:sz w:val="16"/>
          <w:szCs w:val="16"/>
          <w:lang w:eastAsia="zh-CN"/>
        </w:rPr>
        <w:t>MiVision</w:t>
      </w:r>
      <w:proofErr w:type="spellEnd"/>
      <w:r w:rsidRPr="00B36AA8">
        <w:rPr>
          <w:color w:val="231F20"/>
          <w:sz w:val="16"/>
          <w:szCs w:val="16"/>
          <w:lang w:eastAsia="zh-CN"/>
        </w:rPr>
        <w:t xml:space="preserve"> (</w:t>
      </w:r>
      <w:r w:rsidRPr="00A8493E">
        <w:rPr>
          <w:color w:val="231F20"/>
          <w:sz w:val="16"/>
          <w:szCs w:val="16"/>
          <w:lang w:eastAsia="zh-CN"/>
        </w:rPr>
        <w:t>"</w:t>
      </w:r>
      <w:proofErr w:type="spellStart"/>
      <w:r w:rsidRPr="00B36AA8">
        <w:rPr>
          <w:color w:val="231F20"/>
          <w:sz w:val="16"/>
          <w:szCs w:val="16"/>
          <w:lang w:eastAsia="zh-CN"/>
        </w:rPr>
        <w:t>MiVision</w:t>
      </w:r>
      <w:proofErr w:type="spellEnd"/>
      <w:r w:rsidRPr="00A8493E">
        <w:rPr>
          <w:color w:val="231F20"/>
          <w:sz w:val="16"/>
          <w:szCs w:val="16"/>
          <w:lang w:eastAsia="zh-CN"/>
        </w:rPr>
        <w:t>"</w:t>
      </w:r>
      <w:r w:rsidR="00B0677F">
        <w:rPr>
          <w:color w:val="231F20"/>
          <w:sz w:val="16"/>
          <w:szCs w:val="16"/>
          <w:lang w:eastAsia="zh-CN"/>
        </w:rPr>
        <w:t>) provided by the Bank</w:t>
      </w:r>
      <w:r w:rsidRPr="00B36AA8">
        <w:rPr>
          <w:color w:val="231F20"/>
          <w:sz w:val="16"/>
          <w:szCs w:val="16"/>
          <w:lang w:eastAsia="zh-CN"/>
        </w:rPr>
        <w:t xml:space="preserve">, the </w:t>
      </w:r>
      <w:r w:rsidR="0048321A">
        <w:rPr>
          <w:color w:val="231F20"/>
          <w:sz w:val="16"/>
          <w:szCs w:val="16"/>
          <w:lang w:eastAsia="zh-CN"/>
        </w:rPr>
        <w:t>Customer</w:t>
      </w:r>
      <w:r w:rsidRPr="00B36AA8">
        <w:rPr>
          <w:color w:val="231F20"/>
          <w:sz w:val="16"/>
          <w:szCs w:val="16"/>
          <w:lang w:eastAsia="zh-CN"/>
        </w:rPr>
        <w:t xml:space="preserve"> agrees to the following terms and conditions:</w:t>
      </w:r>
    </w:p>
    <w:p w:rsidR="008E3431" w:rsidRPr="00B36AA8" w:rsidRDefault="008E3431" w:rsidP="00B0677F">
      <w:pPr>
        <w:autoSpaceDE w:val="0"/>
        <w:autoSpaceDN w:val="0"/>
        <w:spacing w:before="60" w:line="180" w:lineRule="exact"/>
        <w:ind w:left="840" w:right="26" w:hanging="480"/>
        <w:jc w:val="both"/>
        <w:rPr>
          <w:sz w:val="16"/>
          <w:szCs w:val="16"/>
          <w:lang w:eastAsia="ja-JP"/>
        </w:rPr>
      </w:pPr>
      <w:r w:rsidRPr="00B36AA8">
        <w:rPr>
          <w:sz w:val="16"/>
          <w:szCs w:val="16"/>
        </w:rPr>
        <w:t>11.1</w:t>
      </w:r>
      <w:r>
        <w:rPr>
          <w:sz w:val="16"/>
          <w:szCs w:val="16"/>
        </w:rPr>
        <w:tab/>
      </w:r>
      <w:r w:rsidRPr="00B36AA8">
        <w:rPr>
          <w:sz w:val="16"/>
          <w:szCs w:val="16"/>
          <w:lang w:eastAsia="ja-JP"/>
        </w:rPr>
        <w:t xml:space="preserve">The </w:t>
      </w:r>
      <w:r w:rsidR="0048321A">
        <w:rPr>
          <w:sz w:val="16"/>
          <w:szCs w:val="16"/>
          <w:lang w:eastAsia="ja-JP"/>
        </w:rPr>
        <w:t>Customer</w:t>
      </w:r>
      <w:r w:rsidRPr="00B36AA8">
        <w:rPr>
          <w:sz w:val="16"/>
          <w:szCs w:val="16"/>
          <w:lang w:eastAsia="ja-JP"/>
        </w:rPr>
        <w:t xml:space="preserve"> agrees to use </w:t>
      </w:r>
      <w:proofErr w:type="spellStart"/>
      <w:r w:rsidRPr="00B36AA8">
        <w:rPr>
          <w:sz w:val="16"/>
          <w:szCs w:val="16"/>
          <w:lang w:eastAsia="ja-JP"/>
        </w:rPr>
        <w:t>MiVision</w:t>
      </w:r>
      <w:proofErr w:type="spellEnd"/>
      <w:r w:rsidRPr="00B36AA8">
        <w:rPr>
          <w:sz w:val="16"/>
          <w:szCs w:val="16"/>
          <w:lang w:eastAsia="ja-JP"/>
        </w:rPr>
        <w:t xml:space="preserve"> only for self-management of the Programme and/or such other purposes as permitted by the Bank. </w:t>
      </w:r>
      <w:r w:rsidR="00B0677F">
        <w:rPr>
          <w:sz w:val="16"/>
          <w:szCs w:val="16"/>
          <w:lang w:eastAsia="ja-JP"/>
        </w:rPr>
        <w:t xml:space="preserve"> </w:t>
      </w:r>
      <w:r w:rsidRPr="00B36AA8">
        <w:rPr>
          <w:sz w:val="16"/>
          <w:szCs w:val="16"/>
          <w:lang w:eastAsia="ja-JP"/>
        </w:rPr>
        <w:t xml:space="preserve">The </w:t>
      </w:r>
      <w:r w:rsidR="0048321A">
        <w:rPr>
          <w:sz w:val="16"/>
          <w:szCs w:val="16"/>
          <w:lang w:eastAsia="ja-JP"/>
        </w:rPr>
        <w:t>Customer</w:t>
      </w:r>
      <w:r w:rsidRPr="00B36AA8">
        <w:rPr>
          <w:sz w:val="16"/>
          <w:szCs w:val="16"/>
          <w:lang w:eastAsia="ja-JP"/>
        </w:rPr>
        <w:t xml:space="preserve"> accepts and agrees to be bound by </w:t>
      </w:r>
      <w:r>
        <w:rPr>
          <w:sz w:val="16"/>
          <w:szCs w:val="16"/>
          <w:lang w:eastAsia="ja-JP"/>
        </w:rPr>
        <w:t>this Clause</w:t>
      </w:r>
      <w:r w:rsidRPr="00B36AA8">
        <w:rPr>
          <w:sz w:val="16"/>
          <w:szCs w:val="16"/>
          <w:lang w:eastAsia="ja-JP"/>
        </w:rPr>
        <w:t xml:space="preserve"> and any additional terms and conditions posted on or presented in </w:t>
      </w:r>
      <w:proofErr w:type="spellStart"/>
      <w:proofErr w:type="gramStart"/>
      <w:r w:rsidRPr="00B36AA8">
        <w:rPr>
          <w:sz w:val="16"/>
          <w:szCs w:val="16"/>
          <w:lang w:eastAsia="ja-JP"/>
        </w:rPr>
        <w:t>MiVision</w:t>
      </w:r>
      <w:proofErr w:type="spellEnd"/>
      <w:r w:rsidRPr="00B36AA8">
        <w:rPr>
          <w:sz w:val="16"/>
          <w:szCs w:val="16"/>
          <w:lang w:eastAsia="ja-JP"/>
        </w:rPr>
        <w:t>, and</w:t>
      </w:r>
      <w:proofErr w:type="gramEnd"/>
      <w:r w:rsidRPr="00B36AA8">
        <w:rPr>
          <w:sz w:val="16"/>
          <w:szCs w:val="16"/>
          <w:lang w:eastAsia="ja-JP"/>
        </w:rPr>
        <w:t xml:space="preserve"> acknowledges that each </w:t>
      </w:r>
      <w:r w:rsidRPr="00B36AA8">
        <w:rPr>
          <w:color w:val="231F20"/>
          <w:sz w:val="16"/>
          <w:szCs w:val="16"/>
          <w:lang w:eastAsia="zh-CN"/>
        </w:rPr>
        <w:t xml:space="preserve">administrator notified by the </w:t>
      </w:r>
      <w:r w:rsidR="0048321A">
        <w:rPr>
          <w:color w:val="231F20"/>
          <w:sz w:val="16"/>
          <w:szCs w:val="16"/>
          <w:lang w:eastAsia="zh-CN"/>
        </w:rPr>
        <w:t>Customer</w:t>
      </w:r>
      <w:r w:rsidRPr="00B36AA8">
        <w:rPr>
          <w:color w:val="231F20"/>
          <w:sz w:val="16"/>
          <w:szCs w:val="16"/>
          <w:lang w:eastAsia="zh-CN"/>
        </w:rPr>
        <w:t xml:space="preserve"> or by an existing administrator to the Bank via </w:t>
      </w:r>
      <w:proofErr w:type="spellStart"/>
      <w:r w:rsidRPr="00B36AA8">
        <w:rPr>
          <w:color w:val="231F20"/>
          <w:sz w:val="16"/>
          <w:szCs w:val="16"/>
          <w:lang w:eastAsia="zh-CN"/>
        </w:rPr>
        <w:t>MiVision</w:t>
      </w:r>
      <w:proofErr w:type="spellEnd"/>
      <w:r w:rsidRPr="00B36AA8">
        <w:rPr>
          <w:color w:val="231F20"/>
          <w:sz w:val="16"/>
          <w:szCs w:val="16"/>
          <w:lang w:eastAsia="zh-CN"/>
        </w:rPr>
        <w:t xml:space="preserve"> or the nomination form in respect of the Programme</w:t>
      </w:r>
      <w:r w:rsidRPr="00B36AA8">
        <w:rPr>
          <w:sz w:val="16"/>
          <w:szCs w:val="16"/>
          <w:lang w:eastAsia="ja-JP"/>
        </w:rPr>
        <w:t xml:space="preserve"> </w:t>
      </w:r>
      <w:r w:rsidRPr="00B36AA8">
        <w:rPr>
          <w:color w:val="231F20"/>
          <w:sz w:val="16"/>
          <w:szCs w:val="16"/>
          <w:lang w:eastAsia="zh-CN"/>
        </w:rPr>
        <w:t>(</w:t>
      </w:r>
      <w:r w:rsidRPr="00A8493E">
        <w:rPr>
          <w:color w:val="231F20"/>
          <w:sz w:val="16"/>
          <w:szCs w:val="16"/>
          <w:lang w:eastAsia="zh-CN"/>
        </w:rPr>
        <w:t>"</w:t>
      </w:r>
      <w:r w:rsidRPr="00B36AA8">
        <w:rPr>
          <w:sz w:val="16"/>
          <w:szCs w:val="16"/>
          <w:lang w:eastAsia="ja-JP"/>
        </w:rPr>
        <w:t>Card Administrator</w:t>
      </w:r>
      <w:r w:rsidRPr="00A8493E">
        <w:rPr>
          <w:color w:val="231F20"/>
          <w:sz w:val="16"/>
          <w:szCs w:val="16"/>
          <w:lang w:eastAsia="zh-CN"/>
        </w:rPr>
        <w:t>"</w:t>
      </w:r>
      <w:r w:rsidRPr="00B36AA8">
        <w:rPr>
          <w:color w:val="231F20"/>
          <w:sz w:val="16"/>
          <w:szCs w:val="16"/>
          <w:lang w:eastAsia="zh-CN"/>
        </w:rPr>
        <w:t>)</w:t>
      </w:r>
      <w:r w:rsidRPr="00B36AA8">
        <w:rPr>
          <w:sz w:val="16"/>
          <w:szCs w:val="16"/>
          <w:lang w:eastAsia="ja-JP"/>
        </w:rPr>
        <w:t xml:space="preserve"> and Cardholder with access of </w:t>
      </w:r>
      <w:proofErr w:type="spellStart"/>
      <w:r w:rsidRPr="00B36AA8">
        <w:rPr>
          <w:sz w:val="16"/>
          <w:szCs w:val="16"/>
          <w:lang w:eastAsia="ja-JP"/>
        </w:rPr>
        <w:t>MiVision</w:t>
      </w:r>
      <w:proofErr w:type="spellEnd"/>
      <w:r w:rsidRPr="00B36AA8">
        <w:rPr>
          <w:sz w:val="16"/>
          <w:szCs w:val="16"/>
          <w:lang w:eastAsia="ja-JP"/>
        </w:rPr>
        <w:t xml:space="preserve"> will be required to accept such terms and conditions.</w:t>
      </w:r>
    </w:p>
    <w:p w:rsidR="008E3431" w:rsidRPr="00B36AA8" w:rsidRDefault="008E3431" w:rsidP="005F099B">
      <w:pPr>
        <w:autoSpaceDE w:val="0"/>
        <w:autoSpaceDN w:val="0"/>
        <w:spacing w:before="60" w:line="180" w:lineRule="exact"/>
        <w:ind w:left="840" w:right="26" w:hanging="480"/>
        <w:jc w:val="both"/>
        <w:rPr>
          <w:sz w:val="16"/>
          <w:szCs w:val="16"/>
          <w:lang w:eastAsia="ja-JP"/>
        </w:rPr>
      </w:pPr>
      <w:r w:rsidRPr="00B36AA8">
        <w:rPr>
          <w:sz w:val="16"/>
          <w:szCs w:val="16"/>
          <w:lang w:eastAsia="ja-JP"/>
        </w:rPr>
        <w:t>11.2</w:t>
      </w:r>
      <w:r w:rsidR="005F099B">
        <w:rPr>
          <w:sz w:val="16"/>
          <w:szCs w:val="16"/>
          <w:lang w:eastAsia="ja-JP"/>
        </w:rPr>
        <w:tab/>
      </w:r>
      <w:r w:rsidRPr="00B36AA8">
        <w:rPr>
          <w:sz w:val="16"/>
          <w:szCs w:val="16"/>
          <w:lang w:eastAsia="ja-JP"/>
        </w:rPr>
        <w:t xml:space="preserve">In order to utilise </w:t>
      </w:r>
      <w:proofErr w:type="spellStart"/>
      <w:r w:rsidRPr="00B36AA8">
        <w:rPr>
          <w:sz w:val="16"/>
          <w:szCs w:val="16"/>
          <w:lang w:eastAsia="ja-JP"/>
        </w:rPr>
        <w:t>MiVision</w:t>
      </w:r>
      <w:proofErr w:type="spellEnd"/>
      <w:r w:rsidRPr="00B36AA8">
        <w:rPr>
          <w:sz w:val="16"/>
          <w:szCs w:val="16"/>
          <w:lang w:eastAsia="ja-JP"/>
        </w:rPr>
        <w:t>:</w:t>
      </w:r>
    </w:p>
    <w:p w:rsidR="008E3431" w:rsidRPr="00B36AA8" w:rsidRDefault="008E3431" w:rsidP="005F099B">
      <w:pPr>
        <w:pStyle w:val="ListParagraph"/>
        <w:numPr>
          <w:ilvl w:val="0"/>
          <w:numId w:val="21"/>
        </w:numPr>
        <w:autoSpaceDE w:val="0"/>
        <w:autoSpaceDN w:val="0"/>
        <w:spacing w:before="60" w:line="180" w:lineRule="exact"/>
        <w:ind w:leftChars="0" w:left="1200" w:right="26"/>
        <w:jc w:val="both"/>
        <w:rPr>
          <w:sz w:val="16"/>
          <w:szCs w:val="16"/>
          <w:lang w:eastAsia="ja-JP"/>
        </w:rPr>
      </w:pPr>
      <w:r w:rsidRPr="00B36AA8">
        <w:rPr>
          <w:sz w:val="16"/>
          <w:szCs w:val="16"/>
          <w:lang w:eastAsia="ja-JP"/>
        </w:rPr>
        <w:t xml:space="preserve">the </w:t>
      </w:r>
      <w:r w:rsidR="0048321A">
        <w:rPr>
          <w:sz w:val="16"/>
          <w:szCs w:val="16"/>
          <w:lang w:eastAsia="ja-JP"/>
        </w:rPr>
        <w:t>Customer</w:t>
      </w:r>
      <w:r w:rsidRPr="00B36AA8">
        <w:rPr>
          <w:sz w:val="16"/>
          <w:szCs w:val="16"/>
          <w:lang w:eastAsia="ja-JP"/>
        </w:rPr>
        <w:t xml:space="preserve"> must appoint Card Administrators in the manner required by the Bank. </w:t>
      </w:r>
      <w:r w:rsidR="005F099B">
        <w:rPr>
          <w:sz w:val="16"/>
          <w:szCs w:val="16"/>
          <w:lang w:eastAsia="ja-JP"/>
        </w:rPr>
        <w:t xml:space="preserve"> </w:t>
      </w:r>
      <w:r w:rsidRPr="00B36AA8">
        <w:rPr>
          <w:sz w:val="16"/>
          <w:szCs w:val="16"/>
          <w:lang w:eastAsia="ja-JP"/>
        </w:rPr>
        <w:t xml:space="preserve">The </w:t>
      </w:r>
      <w:r w:rsidR="0048321A">
        <w:rPr>
          <w:sz w:val="16"/>
          <w:szCs w:val="16"/>
          <w:lang w:eastAsia="ja-JP"/>
        </w:rPr>
        <w:t>Customer</w:t>
      </w:r>
      <w:r w:rsidRPr="00A8493E">
        <w:rPr>
          <w:color w:val="231F20"/>
          <w:sz w:val="16"/>
          <w:szCs w:val="16"/>
          <w:lang w:eastAsia="zh-CN"/>
        </w:rPr>
        <w:t>'</w:t>
      </w:r>
      <w:r w:rsidRPr="00B36AA8">
        <w:rPr>
          <w:sz w:val="16"/>
          <w:szCs w:val="16"/>
          <w:lang w:eastAsia="ja-JP"/>
        </w:rPr>
        <w:t xml:space="preserve">s submission of the documents shall constitute a representation by the </w:t>
      </w:r>
      <w:r w:rsidR="0048321A">
        <w:rPr>
          <w:sz w:val="16"/>
          <w:szCs w:val="16"/>
          <w:lang w:eastAsia="ja-JP"/>
        </w:rPr>
        <w:t>Customer</w:t>
      </w:r>
      <w:r w:rsidRPr="00B36AA8">
        <w:rPr>
          <w:sz w:val="16"/>
          <w:szCs w:val="16"/>
          <w:lang w:eastAsia="ja-JP"/>
        </w:rPr>
        <w:t xml:space="preserve"> that the individuals named therein have been granted general authority from the </w:t>
      </w:r>
      <w:r w:rsidR="0048321A">
        <w:rPr>
          <w:sz w:val="16"/>
          <w:szCs w:val="16"/>
          <w:lang w:eastAsia="ja-JP"/>
        </w:rPr>
        <w:t>Customer</w:t>
      </w:r>
      <w:r w:rsidRPr="00A8493E">
        <w:rPr>
          <w:color w:val="231F20"/>
          <w:sz w:val="16"/>
          <w:szCs w:val="16"/>
          <w:lang w:eastAsia="zh-CN"/>
        </w:rPr>
        <w:t>'</w:t>
      </w:r>
      <w:r w:rsidRPr="00B36AA8">
        <w:rPr>
          <w:sz w:val="16"/>
          <w:szCs w:val="16"/>
          <w:lang w:eastAsia="ja-JP"/>
        </w:rPr>
        <w:t xml:space="preserve">s Board of Directors or other governing body (or have been designated by an officer who has been duly </w:t>
      </w:r>
      <w:proofErr w:type="spellStart"/>
      <w:r w:rsidRPr="00B36AA8">
        <w:rPr>
          <w:sz w:val="16"/>
          <w:szCs w:val="16"/>
          <w:lang w:eastAsia="ja-JP"/>
        </w:rPr>
        <w:t>authorised</w:t>
      </w:r>
      <w:proofErr w:type="spellEnd"/>
      <w:r w:rsidRPr="00B36AA8">
        <w:rPr>
          <w:sz w:val="16"/>
          <w:szCs w:val="16"/>
          <w:lang w:eastAsia="ja-JP"/>
        </w:rPr>
        <w:t xml:space="preserve"> by the </w:t>
      </w:r>
      <w:r w:rsidR="0048321A">
        <w:rPr>
          <w:sz w:val="16"/>
          <w:szCs w:val="16"/>
          <w:lang w:eastAsia="ja-JP"/>
        </w:rPr>
        <w:t>Customer</w:t>
      </w:r>
      <w:r w:rsidRPr="00A8493E">
        <w:rPr>
          <w:color w:val="231F20"/>
          <w:sz w:val="16"/>
          <w:szCs w:val="16"/>
          <w:lang w:eastAsia="zh-CN"/>
        </w:rPr>
        <w:t>'</w:t>
      </w:r>
      <w:r w:rsidRPr="00B36AA8">
        <w:rPr>
          <w:sz w:val="16"/>
          <w:szCs w:val="16"/>
          <w:lang w:eastAsia="ja-JP"/>
        </w:rPr>
        <w:t xml:space="preserve">s Board of Directors or other governing body) to administer and perform maintenance on the Programme, including without limitation adding new cardholders to the Programme, changing card limits, inviting cardholders to access </w:t>
      </w:r>
      <w:proofErr w:type="spellStart"/>
      <w:r w:rsidRPr="00B36AA8">
        <w:rPr>
          <w:sz w:val="16"/>
          <w:szCs w:val="16"/>
          <w:lang w:eastAsia="ja-JP"/>
        </w:rPr>
        <w:t>MiVision</w:t>
      </w:r>
      <w:proofErr w:type="spellEnd"/>
      <w:r w:rsidRPr="00B36AA8">
        <w:rPr>
          <w:sz w:val="16"/>
          <w:szCs w:val="16"/>
          <w:lang w:eastAsia="ja-JP"/>
        </w:rPr>
        <w:t xml:space="preserve"> and further nominating or removing Card Administrators via </w:t>
      </w:r>
      <w:proofErr w:type="spellStart"/>
      <w:r w:rsidRPr="00B36AA8">
        <w:rPr>
          <w:sz w:val="16"/>
          <w:szCs w:val="16"/>
          <w:lang w:eastAsia="ja-JP"/>
        </w:rPr>
        <w:t>MiVision</w:t>
      </w:r>
      <w:proofErr w:type="spellEnd"/>
      <w:r w:rsidRPr="00B36AA8">
        <w:rPr>
          <w:sz w:val="16"/>
          <w:szCs w:val="16"/>
          <w:lang w:eastAsia="ja-JP"/>
        </w:rPr>
        <w:t xml:space="preserve">. </w:t>
      </w:r>
      <w:r w:rsidR="005F099B">
        <w:rPr>
          <w:sz w:val="16"/>
          <w:szCs w:val="16"/>
          <w:lang w:eastAsia="ja-JP"/>
        </w:rPr>
        <w:t xml:space="preserve"> </w:t>
      </w:r>
      <w:r w:rsidRPr="00B36AA8">
        <w:rPr>
          <w:sz w:val="16"/>
          <w:szCs w:val="16"/>
          <w:lang w:eastAsia="ja-JP"/>
        </w:rPr>
        <w:t xml:space="preserve">The </w:t>
      </w:r>
      <w:r w:rsidR="0048321A">
        <w:rPr>
          <w:sz w:val="16"/>
          <w:szCs w:val="16"/>
          <w:lang w:eastAsia="ja-JP"/>
        </w:rPr>
        <w:t>Customer</w:t>
      </w:r>
      <w:r w:rsidRPr="00B36AA8">
        <w:rPr>
          <w:sz w:val="16"/>
          <w:szCs w:val="16"/>
          <w:lang w:eastAsia="ja-JP"/>
        </w:rPr>
        <w:t xml:space="preserve"> agrees to notify the Bank of any change to any Card Administrator by submitting the form prescribed by the Bank or via </w:t>
      </w:r>
      <w:proofErr w:type="spellStart"/>
      <w:r w:rsidRPr="00B36AA8">
        <w:rPr>
          <w:sz w:val="16"/>
          <w:szCs w:val="16"/>
          <w:lang w:eastAsia="ja-JP"/>
        </w:rPr>
        <w:t>MiVision</w:t>
      </w:r>
      <w:proofErr w:type="spellEnd"/>
      <w:r w:rsidRPr="00B36AA8">
        <w:rPr>
          <w:sz w:val="16"/>
          <w:szCs w:val="16"/>
          <w:lang w:eastAsia="ja-JP"/>
        </w:rPr>
        <w:t>, together with any required documentation.</w:t>
      </w:r>
    </w:p>
    <w:p w:rsidR="008E3431" w:rsidRPr="00B36AA8" w:rsidRDefault="008E3431" w:rsidP="005F099B">
      <w:pPr>
        <w:pStyle w:val="ListParagraph"/>
        <w:numPr>
          <w:ilvl w:val="0"/>
          <w:numId w:val="21"/>
        </w:numPr>
        <w:tabs>
          <w:tab w:val="left" w:pos="840"/>
        </w:tabs>
        <w:autoSpaceDE w:val="0"/>
        <w:autoSpaceDN w:val="0"/>
        <w:spacing w:before="60" w:line="180" w:lineRule="exact"/>
        <w:ind w:leftChars="0" w:left="1200" w:right="26"/>
        <w:rPr>
          <w:sz w:val="16"/>
          <w:szCs w:val="16"/>
          <w:lang w:eastAsia="ja-JP"/>
        </w:rPr>
      </w:pPr>
      <w:r w:rsidRPr="00B36AA8">
        <w:rPr>
          <w:sz w:val="16"/>
          <w:szCs w:val="16"/>
          <w:lang w:eastAsia="ja-JP"/>
        </w:rPr>
        <w:t xml:space="preserve">any appointment or removal of a Card Administrator will take effect only after the instructions of the </w:t>
      </w:r>
      <w:r w:rsidR="0048321A">
        <w:rPr>
          <w:sz w:val="16"/>
          <w:szCs w:val="16"/>
          <w:lang w:eastAsia="ja-JP"/>
        </w:rPr>
        <w:t>Customer</w:t>
      </w:r>
      <w:r w:rsidRPr="00B36AA8">
        <w:rPr>
          <w:sz w:val="16"/>
          <w:szCs w:val="16"/>
          <w:lang w:eastAsia="ja-JP"/>
        </w:rPr>
        <w:t xml:space="preserve"> or existing Card Administrators have been processed and accepted by the Bank.</w:t>
      </w:r>
    </w:p>
    <w:p w:rsidR="008E3431" w:rsidRPr="00B36AA8" w:rsidRDefault="008E3431" w:rsidP="005F099B">
      <w:pPr>
        <w:autoSpaceDE w:val="0"/>
        <w:autoSpaceDN w:val="0"/>
        <w:spacing w:before="60" w:line="180" w:lineRule="exact"/>
        <w:ind w:left="840" w:right="26" w:hanging="480"/>
        <w:jc w:val="both"/>
        <w:rPr>
          <w:sz w:val="16"/>
          <w:szCs w:val="16"/>
          <w:lang w:eastAsia="ja-JP"/>
        </w:rPr>
      </w:pPr>
      <w:r w:rsidRPr="00B36AA8">
        <w:rPr>
          <w:sz w:val="16"/>
          <w:szCs w:val="16"/>
          <w:lang w:eastAsia="ja-JP"/>
        </w:rPr>
        <w:t>11.</w:t>
      </w:r>
      <w:r>
        <w:rPr>
          <w:sz w:val="16"/>
          <w:szCs w:val="16"/>
          <w:lang w:eastAsia="ja-JP"/>
        </w:rPr>
        <w:t>3</w:t>
      </w:r>
      <w:r w:rsidR="005F099B">
        <w:rPr>
          <w:sz w:val="16"/>
          <w:szCs w:val="16"/>
          <w:lang w:eastAsia="ja-JP"/>
        </w:rPr>
        <w:tab/>
      </w:r>
      <w:proofErr w:type="spellStart"/>
      <w:r w:rsidRPr="00B36AA8">
        <w:rPr>
          <w:sz w:val="16"/>
          <w:szCs w:val="16"/>
          <w:lang w:eastAsia="ja-JP"/>
        </w:rPr>
        <w:t>MiVision</w:t>
      </w:r>
      <w:proofErr w:type="spellEnd"/>
      <w:r w:rsidRPr="00B36AA8">
        <w:rPr>
          <w:sz w:val="16"/>
          <w:szCs w:val="16"/>
          <w:lang w:eastAsia="ja-JP"/>
        </w:rPr>
        <w:t xml:space="preserve"> is for the internal use of the </w:t>
      </w:r>
      <w:r w:rsidR="0048321A">
        <w:rPr>
          <w:sz w:val="16"/>
          <w:szCs w:val="16"/>
          <w:lang w:eastAsia="ja-JP"/>
        </w:rPr>
        <w:t>Customer</w:t>
      </w:r>
      <w:r w:rsidRPr="00B36AA8">
        <w:rPr>
          <w:sz w:val="16"/>
          <w:szCs w:val="16"/>
          <w:lang w:eastAsia="ja-JP"/>
        </w:rPr>
        <w:t>, and may not be otherwise copied, displayed, distributed, downloaded, disassembled, reverse engineered, modified, published, transmitted, incorporated in other products or services, or otherwise used for public or private or commercial purposes, wit</w:t>
      </w:r>
      <w:r>
        <w:rPr>
          <w:sz w:val="16"/>
          <w:szCs w:val="16"/>
          <w:lang w:eastAsia="ja-JP"/>
        </w:rPr>
        <w:t>hout the Bank</w:t>
      </w:r>
      <w:r w:rsidRPr="00A8493E">
        <w:rPr>
          <w:color w:val="231F20"/>
          <w:sz w:val="16"/>
          <w:szCs w:val="16"/>
          <w:lang w:eastAsia="zh-CN"/>
        </w:rPr>
        <w:t>'</w:t>
      </w:r>
      <w:r>
        <w:rPr>
          <w:sz w:val="16"/>
          <w:szCs w:val="16"/>
          <w:lang w:eastAsia="ja-JP"/>
        </w:rPr>
        <w:t>s written consent.</w:t>
      </w:r>
    </w:p>
    <w:p w:rsidR="008E3431" w:rsidRPr="00B36AA8" w:rsidRDefault="008E3431" w:rsidP="005F099B">
      <w:pPr>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11.4</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sha</w:t>
      </w:r>
      <w:r>
        <w:rPr>
          <w:color w:val="231F20"/>
          <w:sz w:val="16"/>
          <w:szCs w:val="16"/>
          <w:lang w:eastAsia="zh-CN"/>
        </w:rPr>
        <w:t xml:space="preserve">ll, and shall ensure that each </w:t>
      </w:r>
      <w:r w:rsidRPr="00B36AA8">
        <w:rPr>
          <w:color w:val="231F20"/>
          <w:sz w:val="16"/>
          <w:szCs w:val="16"/>
          <w:lang w:eastAsia="zh-CN"/>
        </w:rPr>
        <w:t xml:space="preserve">Card Administrators and Cardholders of </w:t>
      </w:r>
      <w:proofErr w:type="spellStart"/>
      <w:r w:rsidRPr="00B36AA8">
        <w:rPr>
          <w:color w:val="231F20"/>
          <w:sz w:val="16"/>
          <w:szCs w:val="16"/>
          <w:lang w:eastAsia="zh-CN"/>
        </w:rPr>
        <w:t>MiVision</w:t>
      </w:r>
      <w:proofErr w:type="spellEnd"/>
      <w:r w:rsidRPr="00B36AA8">
        <w:rPr>
          <w:color w:val="231F20"/>
          <w:sz w:val="16"/>
          <w:szCs w:val="16"/>
          <w:lang w:eastAsia="zh-CN"/>
        </w:rPr>
        <w:t>:</w:t>
      </w:r>
    </w:p>
    <w:p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 xml:space="preserve">Keep their </w:t>
      </w:r>
      <w:proofErr w:type="spellStart"/>
      <w:r w:rsidRPr="00B36AA8">
        <w:rPr>
          <w:color w:val="231F20"/>
          <w:sz w:val="16"/>
          <w:szCs w:val="16"/>
          <w:lang w:eastAsia="zh-CN"/>
        </w:rPr>
        <w:t>MiVision</w:t>
      </w:r>
      <w:proofErr w:type="spellEnd"/>
      <w:r w:rsidRPr="00B36AA8">
        <w:rPr>
          <w:color w:val="231F20"/>
          <w:sz w:val="16"/>
          <w:szCs w:val="16"/>
          <w:lang w:eastAsia="zh-CN"/>
        </w:rPr>
        <w:t xml:space="preserve"> user IDs (</w:t>
      </w:r>
      <w:r w:rsidRPr="00A8493E">
        <w:rPr>
          <w:color w:val="231F20"/>
          <w:sz w:val="16"/>
          <w:szCs w:val="16"/>
          <w:lang w:eastAsia="zh-CN"/>
        </w:rPr>
        <w:t>"</w:t>
      </w:r>
      <w:r w:rsidRPr="00B36AA8">
        <w:rPr>
          <w:color w:val="231F20"/>
          <w:sz w:val="16"/>
          <w:szCs w:val="16"/>
          <w:lang w:eastAsia="zh-CN"/>
        </w:rPr>
        <w:t>User ID(s)</w:t>
      </w:r>
      <w:r w:rsidRPr="00A8493E">
        <w:rPr>
          <w:color w:val="231F20"/>
          <w:sz w:val="16"/>
          <w:szCs w:val="16"/>
          <w:lang w:eastAsia="zh-CN"/>
        </w:rPr>
        <w:t>"</w:t>
      </w:r>
      <w:r w:rsidRPr="00B36AA8">
        <w:rPr>
          <w:color w:val="231F20"/>
          <w:sz w:val="16"/>
          <w:szCs w:val="16"/>
          <w:lang w:eastAsia="zh-CN"/>
        </w:rPr>
        <w:t xml:space="preserve">) and password secure, use them only for the purposes of accessing and using </w:t>
      </w:r>
      <w:proofErr w:type="spellStart"/>
      <w:r w:rsidRPr="00B36AA8">
        <w:rPr>
          <w:color w:val="231F20"/>
          <w:sz w:val="16"/>
          <w:szCs w:val="16"/>
          <w:lang w:eastAsia="zh-CN"/>
        </w:rPr>
        <w:t>MiVision</w:t>
      </w:r>
      <w:proofErr w:type="spellEnd"/>
      <w:r w:rsidRPr="00B36AA8">
        <w:rPr>
          <w:color w:val="231F20"/>
          <w:sz w:val="16"/>
          <w:szCs w:val="16"/>
          <w:lang w:eastAsia="zh-CN"/>
        </w:rPr>
        <w:t xml:space="preserve">, and not use them for any other purpose, save and except for the administration of the Programme and as otherwise permitted by the </w:t>
      </w:r>
      <w:proofErr w:type="gramStart"/>
      <w:r w:rsidRPr="00B36AA8">
        <w:rPr>
          <w:color w:val="231F20"/>
          <w:sz w:val="16"/>
          <w:szCs w:val="16"/>
          <w:lang w:eastAsia="zh-CN"/>
        </w:rPr>
        <w:t>Bank;</w:t>
      </w:r>
      <w:proofErr w:type="gramEnd"/>
    </w:p>
    <w:p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 xml:space="preserve">Not send or disclose the User ID(s) to any other person or entity or store it in a manner that would reasonably allow another person or entity to obtain access to such User </w:t>
      </w:r>
      <w:proofErr w:type="gramStart"/>
      <w:r w:rsidRPr="00B36AA8">
        <w:rPr>
          <w:color w:val="231F20"/>
          <w:sz w:val="16"/>
          <w:szCs w:val="16"/>
          <w:lang w:eastAsia="zh-CN"/>
        </w:rPr>
        <w:t>ID;</w:t>
      </w:r>
      <w:proofErr w:type="gramEnd"/>
    </w:p>
    <w:p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 xml:space="preserve">Comply with all directions issued by the Bank pertaining to use of any User ID and access to and use of </w:t>
      </w:r>
      <w:proofErr w:type="spellStart"/>
      <w:proofErr w:type="gramStart"/>
      <w:r w:rsidRPr="00B36AA8">
        <w:rPr>
          <w:color w:val="231F20"/>
          <w:sz w:val="16"/>
          <w:szCs w:val="16"/>
          <w:lang w:eastAsia="zh-CN"/>
        </w:rPr>
        <w:t>MiVision</w:t>
      </w:r>
      <w:proofErr w:type="spellEnd"/>
      <w:r w:rsidRPr="00B36AA8">
        <w:rPr>
          <w:color w:val="231F20"/>
          <w:sz w:val="16"/>
          <w:szCs w:val="16"/>
          <w:lang w:eastAsia="zh-CN"/>
        </w:rPr>
        <w:t>;</w:t>
      </w:r>
      <w:proofErr w:type="gramEnd"/>
    </w:p>
    <w:p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 xml:space="preserve">Not keep any User ID in any form, whether encoded or unencoded, in a location where it is capable of being copied or used by any </w:t>
      </w:r>
      <w:proofErr w:type="gramStart"/>
      <w:r w:rsidRPr="00B36AA8">
        <w:rPr>
          <w:color w:val="231F20"/>
          <w:sz w:val="16"/>
          <w:szCs w:val="16"/>
          <w:lang w:eastAsia="zh-CN"/>
        </w:rPr>
        <w:t>person;</w:t>
      </w:r>
      <w:proofErr w:type="gramEnd"/>
    </w:p>
    <w:p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 xml:space="preserve">Take all necessary precautions (including without limitation, when downloading and running third party </w:t>
      </w:r>
      <w:proofErr w:type="spellStart"/>
      <w:r w:rsidRPr="00B36AA8">
        <w:rPr>
          <w:color w:val="231F20"/>
          <w:sz w:val="16"/>
          <w:szCs w:val="16"/>
          <w:lang w:eastAsia="zh-CN"/>
        </w:rPr>
        <w:t>programmes</w:t>
      </w:r>
      <w:proofErr w:type="spellEnd"/>
      <w:r w:rsidRPr="00B36AA8">
        <w:rPr>
          <w:color w:val="231F20"/>
          <w:sz w:val="16"/>
          <w:szCs w:val="16"/>
          <w:lang w:eastAsia="zh-CN"/>
        </w:rPr>
        <w:t xml:space="preserve"> off the internet) to protect any computer or device that is used for accessing </w:t>
      </w:r>
      <w:proofErr w:type="spellStart"/>
      <w:r w:rsidRPr="00B36AA8">
        <w:rPr>
          <w:color w:val="231F20"/>
          <w:sz w:val="16"/>
          <w:szCs w:val="16"/>
          <w:lang w:eastAsia="zh-CN"/>
        </w:rPr>
        <w:t>MiVision</w:t>
      </w:r>
      <w:proofErr w:type="spellEnd"/>
      <w:r w:rsidRPr="00B36AA8">
        <w:rPr>
          <w:color w:val="231F20"/>
          <w:sz w:val="16"/>
          <w:szCs w:val="16"/>
          <w:lang w:eastAsia="zh-CN"/>
        </w:rPr>
        <w:t xml:space="preserve"> from viruses or </w:t>
      </w:r>
      <w:proofErr w:type="spellStart"/>
      <w:r w:rsidRPr="00B36AA8">
        <w:rPr>
          <w:color w:val="231F20"/>
          <w:sz w:val="16"/>
          <w:szCs w:val="16"/>
          <w:lang w:eastAsia="zh-CN"/>
        </w:rPr>
        <w:t>programmes</w:t>
      </w:r>
      <w:proofErr w:type="spellEnd"/>
      <w:r w:rsidRPr="00B36AA8">
        <w:rPr>
          <w:color w:val="231F20"/>
          <w:sz w:val="16"/>
          <w:szCs w:val="16"/>
          <w:lang w:eastAsia="zh-CN"/>
        </w:rPr>
        <w:t xml:space="preserve"> which might make any User ID on the computer or device accessible to third parties; and</w:t>
      </w:r>
    </w:p>
    <w:p w:rsidR="008E3431" w:rsidRPr="00B36AA8" w:rsidRDefault="008E3431" w:rsidP="005F099B">
      <w:pPr>
        <w:pStyle w:val="ListParagraph"/>
        <w:numPr>
          <w:ilvl w:val="0"/>
          <w:numId w:val="22"/>
        </w:numPr>
        <w:tabs>
          <w:tab w:val="left" w:pos="840"/>
        </w:tabs>
        <w:autoSpaceDE w:val="0"/>
        <w:autoSpaceDN w:val="0"/>
        <w:spacing w:before="60" w:line="180" w:lineRule="exact"/>
        <w:ind w:leftChars="0" w:left="1200" w:right="26"/>
        <w:jc w:val="both"/>
        <w:rPr>
          <w:color w:val="231F20"/>
          <w:sz w:val="16"/>
          <w:szCs w:val="16"/>
          <w:lang w:eastAsia="zh-CN"/>
        </w:rPr>
      </w:pPr>
      <w:r w:rsidRPr="00B36AA8">
        <w:rPr>
          <w:color w:val="231F20"/>
          <w:sz w:val="16"/>
          <w:szCs w:val="16"/>
          <w:lang w:eastAsia="zh-CN"/>
        </w:rPr>
        <w:t xml:space="preserve">Immediately notify the Bank if the </w:t>
      </w:r>
      <w:r w:rsidR="0048321A">
        <w:rPr>
          <w:color w:val="231F20"/>
          <w:sz w:val="16"/>
          <w:szCs w:val="16"/>
          <w:lang w:eastAsia="zh-CN"/>
        </w:rPr>
        <w:t>Customer</w:t>
      </w:r>
      <w:r w:rsidRPr="00B36AA8">
        <w:rPr>
          <w:color w:val="231F20"/>
          <w:sz w:val="16"/>
          <w:szCs w:val="16"/>
          <w:lang w:eastAsia="zh-CN"/>
        </w:rPr>
        <w:t>, Card Administrators, or any other Cardholders become aware, or has a reasonable suspicion:</w:t>
      </w:r>
    </w:p>
    <w:p w:rsidR="008E3431" w:rsidRPr="00B36AA8" w:rsidRDefault="008E3431" w:rsidP="005F099B">
      <w:pPr>
        <w:pStyle w:val="ListParagraph"/>
        <w:numPr>
          <w:ilvl w:val="0"/>
          <w:numId w:val="23"/>
        </w:numPr>
        <w:tabs>
          <w:tab w:val="left" w:pos="840"/>
        </w:tabs>
        <w:autoSpaceDE w:val="0"/>
        <w:autoSpaceDN w:val="0"/>
        <w:spacing w:before="60" w:line="180" w:lineRule="exact"/>
        <w:ind w:leftChars="0" w:left="1560" w:right="26"/>
        <w:rPr>
          <w:color w:val="231F20"/>
          <w:sz w:val="16"/>
          <w:szCs w:val="16"/>
          <w:lang w:eastAsia="zh-CN"/>
        </w:rPr>
      </w:pPr>
      <w:r w:rsidRPr="00B36AA8">
        <w:rPr>
          <w:color w:val="231F20"/>
          <w:sz w:val="16"/>
          <w:szCs w:val="16"/>
          <w:lang w:eastAsia="zh-CN"/>
        </w:rPr>
        <w:t xml:space="preserve">That any User ID has been compromised or has become known to an </w:t>
      </w:r>
      <w:proofErr w:type="spellStart"/>
      <w:r w:rsidRPr="00B36AA8">
        <w:rPr>
          <w:color w:val="231F20"/>
          <w:sz w:val="16"/>
          <w:szCs w:val="16"/>
          <w:lang w:eastAsia="zh-CN"/>
        </w:rPr>
        <w:t>unauthorised</w:t>
      </w:r>
      <w:proofErr w:type="spellEnd"/>
      <w:r w:rsidRPr="00B36AA8">
        <w:rPr>
          <w:color w:val="231F20"/>
          <w:sz w:val="16"/>
          <w:szCs w:val="16"/>
          <w:lang w:eastAsia="zh-CN"/>
        </w:rPr>
        <w:t xml:space="preserve"> third party; or</w:t>
      </w:r>
    </w:p>
    <w:p w:rsidR="008E3431" w:rsidRPr="00B36AA8" w:rsidRDefault="000643D6" w:rsidP="005F099B">
      <w:pPr>
        <w:pStyle w:val="ListParagraph"/>
        <w:numPr>
          <w:ilvl w:val="0"/>
          <w:numId w:val="23"/>
        </w:numPr>
        <w:tabs>
          <w:tab w:val="left" w:pos="840"/>
        </w:tabs>
        <w:autoSpaceDE w:val="0"/>
        <w:autoSpaceDN w:val="0"/>
        <w:spacing w:before="60" w:line="180" w:lineRule="exact"/>
        <w:ind w:leftChars="0" w:left="1560" w:right="26"/>
        <w:rPr>
          <w:color w:val="231F20"/>
          <w:sz w:val="16"/>
          <w:szCs w:val="16"/>
          <w:lang w:eastAsia="zh-CN"/>
        </w:rPr>
      </w:pPr>
      <w:r>
        <w:rPr>
          <w:color w:val="231F20"/>
          <w:sz w:val="16"/>
          <w:szCs w:val="16"/>
          <w:lang w:eastAsia="zh-CN"/>
        </w:rPr>
        <w:t>o</w:t>
      </w:r>
      <w:r w:rsidR="008E3431" w:rsidRPr="00B36AA8">
        <w:rPr>
          <w:color w:val="231F20"/>
          <w:sz w:val="16"/>
          <w:szCs w:val="16"/>
          <w:lang w:eastAsia="zh-CN"/>
        </w:rPr>
        <w:t xml:space="preserve">f any </w:t>
      </w:r>
      <w:proofErr w:type="spellStart"/>
      <w:r w:rsidR="008E3431" w:rsidRPr="00B36AA8">
        <w:rPr>
          <w:color w:val="231F20"/>
          <w:sz w:val="16"/>
          <w:szCs w:val="16"/>
          <w:lang w:eastAsia="zh-CN"/>
        </w:rPr>
        <w:t>unauthorised</w:t>
      </w:r>
      <w:proofErr w:type="spellEnd"/>
      <w:r w:rsidR="008E3431" w:rsidRPr="00B36AA8">
        <w:rPr>
          <w:color w:val="231F20"/>
          <w:sz w:val="16"/>
          <w:szCs w:val="16"/>
          <w:lang w:eastAsia="zh-CN"/>
        </w:rPr>
        <w:t xml:space="preserve"> use of any User ID or </w:t>
      </w:r>
      <w:proofErr w:type="spellStart"/>
      <w:r w:rsidR="008E3431" w:rsidRPr="00B36AA8">
        <w:rPr>
          <w:color w:val="231F20"/>
          <w:sz w:val="16"/>
          <w:szCs w:val="16"/>
          <w:lang w:eastAsia="zh-CN"/>
        </w:rPr>
        <w:t>MiVision</w:t>
      </w:r>
      <w:proofErr w:type="spellEnd"/>
      <w:r w:rsidR="008E3431" w:rsidRPr="00B36AA8">
        <w:rPr>
          <w:color w:val="231F20"/>
          <w:sz w:val="16"/>
          <w:szCs w:val="16"/>
          <w:lang w:eastAsia="zh-CN"/>
        </w:rPr>
        <w:t>.</w:t>
      </w:r>
    </w:p>
    <w:p w:rsidR="008E3431" w:rsidRDefault="008E3431" w:rsidP="005F099B">
      <w:pPr>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11.5</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w:t>
      </w:r>
      <w:proofErr w:type="gramStart"/>
      <w:r w:rsidRPr="00B36AA8">
        <w:rPr>
          <w:color w:val="231F20"/>
          <w:sz w:val="16"/>
          <w:szCs w:val="16"/>
          <w:lang w:eastAsia="zh-CN"/>
        </w:rPr>
        <w:t>shall, and</w:t>
      </w:r>
      <w:proofErr w:type="gramEnd"/>
      <w:r w:rsidRPr="00B36AA8">
        <w:rPr>
          <w:color w:val="231F20"/>
          <w:sz w:val="16"/>
          <w:szCs w:val="16"/>
          <w:lang w:eastAsia="zh-CN"/>
        </w:rPr>
        <w:t xml:space="preserve"> shall ensure that its Card Administrators and Cardholders shall, abide by all applicable data protection and privacy laws, regulations and codes of practice in its/his/her access to and use of </w:t>
      </w:r>
      <w:proofErr w:type="spellStart"/>
      <w:r w:rsidRPr="00B36AA8">
        <w:rPr>
          <w:color w:val="231F20"/>
          <w:sz w:val="16"/>
          <w:szCs w:val="16"/>
          <w:lang w:eastAsia="zh-CN"/>
        </w:rPr>
        <w:t>MiVision</w:t>
      </w:r>
      <w:proofErr w:type="spellEnd"/>
      <w:r w:rsidRPr="00B36AA8">
        <w:rPr>
          <w:color w:val="231F20"/>
          <w:sz w:val="16"/>
          <w:szCs w:val="16"/>
          <w:lang w:eastAsia="zh-CN"/>
        </w:rPr>
        <w:t xml:space="preserve">. </w:t>
      </w:r>
      <w:r w:rsidR="005F099B">
        <w:rPr>
          <w:color w:val="231F20"/>
          <w:sz w:val="16"/>
          <w:szCs w:val="16"/>
          <w:lang w:eastAsia="zh-CN"/>
        </w:rPr>
        <w:t xml:space="preserve"> </w:t>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further confirms that the Bank is also permitted to disclose any data relating to an individual and allowing the identification of that individual, and such other data which is protected by the applicable data protection legislation </w:t>
      </w:r>
      <w:r>
        <w:rPr>
          <w:color w:val="231F20"/>
          <w:sz w:val="16"/>
          <w:szCs w:val="16"/>
          <w:lang w:eastAsia="zh-CN"/>
        </w:rPr>
        <w:t>(</w:t>
      </w:r>
      <w:r w:rsidRPr="00A8493E">
        <w:rPr>
          <w:color w:val="231F20"/>
          <w:sz w:val="16"/>
          <w:szCs w:val="16"/>
          <w:lang w:eastAsia="zh-CN"/>
        </w:rPr>
        <w:t>"</w:t>
      </w:r>
      <w:r w:rsidRPr="00B36AA8">
        <w:rPr>
          <w:color w:val="231F20"/>
          <w:sz w:val="16"/>
          <w:szCs w:val="16"/>
          <w:lang w:eastAsia="zh-CN"/>
        </w:rPr>
        <w:t>Personal Data</w:t>
      </w:r>
      <w:r w:rsidRPr="00A8493E">
        <w:rPr>
          <w:color w:val="231F20"/>
          <w:sz w:val="16"/>
          <w:szCs w:val="16"/>
          <w:lang w:eastAsia="zh-CN"/>
        </w:rPr>
        <w:t>"</w:t>
      </w:r>
      <w:r>
        <w:rPr>
          <w:color w:val="231F20"/>
          <w:sz w:val="16"/>
          <w:szCs w:val="16"/>
          <w:lang w:eastAsia="zh-CN"/>
        </w:rPr>
        <w:t>)</w:t>
      </w:r>
      <w:r w:rsidRPr="00B36AA8">
        <w:rPr>
          <w:color w:val="231F20"/>
          <w:sz w:val="16"/>
          <w:szCs w:val="16"/>
          <w:lang w:eastAsia="zh-CN"/>
        </w:rPr>
        <w:t xml:space="preserve"> to the Card Administrators and to provide to the Card Administrators any communication or instruction regarding the Programme, which will take effect as if pro</w:t>
      </w:r>
      <w:r w:rsidR="005F099B">
        <w:rPr>
          <w:color w:val="231F20"/>
          <w:sz w:val="16"/>
          <w:szCs w:val="16"/>
          <w:lang w:eastAsia="zh-CN"/>
        </w:rPr>
        <w:t xml:space="preserve">vided directly to the </w:t>
      </w:r>
      <w:r w:rsidR="0048321A">
        <w:rPr>
          <w:color w:val="231F20"/>
          <w:sz w:val="16"/>
          <w:szCs w:val="16"/>
          <w:lang w:eastAsia="zh-CN"/>
        </w:rPr>
        <w:t>Customer</w:t>
      </w:r>
      <w:r w:rsidR="005F099B">
        <w:rPr>
          <w:color w:val="231F20"/>
          <w:sz w:val="16"/>
          <w:szCs w:val="16"/>
          <w:lang w:eastAsia="zh-CN"/>
        </w:rPr>
        <w:t>.</w:t>
      </w:r>
    </w:p>
    <w:p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11.6</w:t>
      </w:r>
      <w:r>
        <w:rPr>
          <w:color w:val="231F20"/>
          <w:sz w:val="16"/>
          <w:szCs w:val="16"/>
          <w:lang w:eastAsia="zh-CN"/>
        </w:rPr>
        <w:tab/>
      </w:r>
      <w:r w:rsidRPr="00B36AA8">
        <w:rPr>
          <w:color w:val="231F20"/>
          <w:sz w:val="16"/>
          <w:szCs w:val="16"/>
          <w:lang w:eastAsia="zh-CN"/>
        </w:rPr>
        <w:t xml:space="preserve">If the </w:t>
      </w:r>
      <w:r w:rsidR="0048321A">
        <w:rPr>
          <w:color w:val="231F20"/>
          <w:sz w:val="16"/>
          <w:szCs w:val="16"/>
          <w:lang w:eastAsia="zh-CN"/>
        </w:rPr>
        <w:t>Customer</w:t>
      </w:r>
      <w:r w:rsidRPr="00B36AA8">
        <w:rPr>
          <w:color w:val="231F20"/>
          <w:sz w:val="16"/>
          <w:szCs w:val="16"/>
          <w:lang w:eastAsia="zh-CN"/>
        </w:rPr>
        <w:t xml:space="preserve"> uses or accesses </w:t>
      </w:r>
      <w:proofErr w:type="spellStart"/>
      <w:r w:rsidRPr="00B36AA8">
        <w:rPr>
          <w:color w:val="231F20"/>
          <w:sz w:val="16"/>
          <w:szCs w:val="16"/>
          <w:lang w:eastAsia="zh-CN"/>
        </w:rPr>
        <w:t>MiVision</w:t>
      </w:r>
      <w:proofErr w:type="spellEnd"/>
      <w:r w:rsidRPr="00B36AA8">
        <w:rPr>
          <w:color w:val="231F20"/>
          <w:sz w:val="16"/>
          <w:szCs w:val="16"/>
          <w:lang w:eastAsia="zh-CN"/>
        </w:rPr>
        <w:t xml:space="preserve"> in relation to a credit card programme of a third party, it represents and warrants that it has appropriate </w:t>
      </w:r>
      <w:proofErr w:type="spellStart"/>
      <w:r w:rsidRPr="00B36AA8">
        <w:rPr>
          <w:color w:val="231F20"/>
          <w:sz w:val="16"/>
          <w:szCs w:val="16"/>
          <w:lang w:eastAsia="zh-CN"/>
        </w:rPr>
        <w:t>authorisation</w:t>
      </w:r>
      <w:proofErr w:type="spellEnd"/>
      <w:r w:rsidRPr="00B36AA8">
        <w:rPr>
          <w:color w:val="231F20"/>
          <w:sz w:val="16"/>
          <w:szCs w:val="16"/>
          <w:lang w:eastAsia="zh-CN"/>
        </w:rPr>
        <w:t xml:space="preserve"> from that third party to do so.</w:t>
      </w:r>
    </w:p>
    <w:p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11.7</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shall be bound by all actions of the Card Administrators and Cardholders taken in respect of the Programme and ratifies and confirms hereby (and, at any time upon the Bank</w:t>
      </w:r>
      <w:r w:rsidRPr="00A8493E">
        <w:rPr>
          <w:color w:val="231F20"/>
          <w:sz w:val="16"/>
          <w:szCs w:val="16"/>
          <w:lang w:eastAsia="zh-CN"/>
        </w:rPr>
        <w:t>'</w:t>
      </w:r>
      <w:r w:rsidRPr="00B36AA8">
        <w:rPr>
          <w:color w:val="231F20"/>
          <w:sz w:val="16"/>
          <w:szCs w:val="16"/>
          <w:lang w:eastAsia="zh-CN"/>
        </w:rPr>
        <w:t>s request, shall ratify and confirm) all actions of the Card Administrators and C</w:t>
      </w:r>
      <w:r w:rsidR="005F099B">
        <w:rPr>
          <w:color w:val="231F20"/>
          <w:sz w:val="16"/>
          <w:szCs w:val="16"/>
          <w:lang w:eastAsia="zh-CN"/>
        </w:rPr>
        <w:t>ardholders taken on its behalf.</w:t>
      </w:r>
    </w:p>
    <w:p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11.8</w:t>
      </w:r>
      <w:r>
        <w:rPr>
          <w:color w:val="231F20"/>
          <w:sz w:val="16"/>
          <w:szCs w:val="16"/>
          <w:lang w:eastAsia="zh-CN"/>
        </w:rPr>
        <w:tab/>
      </w:r>
      <w:r w:rsidRPr="00B36AA8">
        <w:rPr>
          <w:color w:val="231F20"/>
          <w:sz w:val="16"/>
          <w:szCs w:val="16"/>
          <w:lang w:eastAsia="zh-CN"/>
        </w:rPr>
        <w:t xml:space="preserve">Either party may terminate </w:t>
      </w:r>
      <w:proofErr w:type="spellStart"/>
      <w:r w:rsidRPr="00B36AA8">
        <w:rPr>
          <w:color w:val="231F20"/>
          <w:sz w:val="16"/>
          <w:szCs w:val="16"/>
          <w:lang w:eastAsia="zh-CN"/>
        </w:rPr>
        <w:t>MiVision</w:t>
      </w:r>
      <w:proofErr w:type="spellEnd"/>
      <w:r w:rsidRPr="00B36AA8">
        <w:rPr>
          <w:color w:val="231F20"/>
          <w:sz w:val="16"/>
          <w:szCs w:val="16"/>
          <w:lang w:eastAsia="zh-CN"/>
        </w:rPr>
        <w:t xml:space="preserve"> by giving 30 days prior written notice to the other. </w:t>
      </w:r>
      <w:r w:rsidR="005F099B">
        <w:rPr>
          <w:color w:val="231F20"/>
          <w:sz w:val="16"/>
          <w:szCs w:val="16"/>
          <w:lang w:eastAsia="zh-CN"/>
        </w:rPr>
        <w:t xml:space="preserve"> </w:t>
      </w:r>
      <w:r w:rsidRPr="00B36AA8">
        <w:rPr>
          <w:color w:val="231F20"/>
          <w:sz w:val="16"/>
          <w:szCs w:val="16"/>
          <w:lang w:eastAsia="zh-CN"/>
        </w:rPr>
        <w:t xml:space="preserve">In addition, the Bank has the right to immediately limit, suspend or terminate the </w:t>
      </w:r>
      <w:r w:rsidR="0048321A">
        <w:rPr>
          <w:color w:val="231F20"/>
          <w:sz w:val="16"/>
          <w:szCs w:val="16"/>
          <w:lang w:eastAsia="zh-CN"/>
        </w:rPr>
        <w:t>Customer</w:t>
      </w:r>
      <w:r w:rsidRPr="00A8493E">
        <w:rPr>
          <w:color w:val="231F20"/>
          <w:sz w:val="16"/>
          <w:szCs w:val="16"/>
          <w:lang w:eastAsia="zh-CN"/>
        </w:rPr>
        <w:t>'</w:t>
      </w:r>
      <w:r w:rsidR="005F099B">
        <w:rPr>
          <w:color w:val="231F20"/>
          <w:sz w:val="16"/>
          <w:szCs w:val="16"/>
          <w:lang w:eastAsia="zh-CN"/>
        </w:rPr>
        <w:t xml:space="preserve">s and/or its </w:t>
      </w:r>
      <w:r w:rsidRPr="00B36AA8">
        <w:rPr>
          <w:color w:val="231F20"/>
          <w:sz w:val="16"/>
          <w:szCs w:val="16"/>
          <w:lang w:eastAsia="zh-CN"/>
        </w:rPr>
        <w:t>Card Administrators and Cardholders</w:t>
      </w:r>
      <w:r w:rsidRPr="00A8493E">
        <w:rPr>
          <w:color w:val="231F20"/>
          <w:sz w:val="16"/>
          <w:szCs w:val="16"/>
          <w:lang w:eastAsia="zh-CN"/>
        </w:rPr>
        <w:t>'</w:t>
      </w:r>
      <w:r w:rsidRPr="00B36AA8">
        <w:rPr>
          <w:color w:val="231F20"/>
          <w:sz w:val="16"/>
          <w:szCs w:val="16"/>
          <w:lang w:eastAsia="zh-CN"/>
        </w:rPr>
        <w:t xml:space="preserve"> access to and use of </w:t>
      </w:r>
      <w:proofErr w:type="spellStart"/>
      <w:r w:rsidRPr="00B36AA8">
        <w:rPr>
          <w:color w:val="231F20"/>
          <w:sz w:val="16"/>
          <w:szCs w:val="16"/>
          <w:lang w:eastAsia="zh-CN"/>
        </w:rPr>
        <w:t>MiVision</w:t>
      </w:r>
      <w:proofErr w:type="spellEnd"/>
      <w:r w:rsidRPr="00B36AA8">
        <w:rPr>
          <w:color w:val="231F20"/>
          <w:sz w:val="16"/>
          <w:szCs w:val="16"/>
          <w:lang w:eastAsia="zh-CN"/>
        </w:rPr>
        <w:t xml:space="preserve"> where the Bank is of the opinion that such action is appropriate, desirable or necessary as a result of any person</w:t>
      </w:r>
      <w:r w:rsidRPr="00A8493E">
        <w:rPr>
          <w:color w:val="231F20"/>
          <w:sz w:val="16"/>
          <w:szCs w:val="16"/>
          <w:lang w:eastAsia="zh-CN"/>
        </w:rPr>
        <w:t>'</w:t>
      </w:r>
      <w:r w:rsidRPr="00B36AA8">
        <w:rPr>
          <w:color w:val="231F20"/>
          <w:sz w:val="16"/>
          <w:szCs w:val="16"/>
          <w:lang w:eastAsia="zh-CN"/>
        </w:rPr>
        <w:t>s use of or actions in conn</w:t>
      </w:r>
      <w:r>
        <w:rPr>
          <w:color w:val="231F20"/>
          <w:sz w:val="16"/>
          <w:szCs w:val="16"/>
          <w:lang w:eastAsia="zh-CN"/>
        </w:rPr>
        <w:t xml:space="preserve">ection with the use of </w:t>
      </w:r>
      <w:proofErr w:type="spellStart"/>
      <w:r>
        <w:rPr>
          <w:color w:val="231F20"/>
          <w:sz w:val="16"/>
          <w:szCs w:val="16"/>
          <w:lang w:eastAsia="zh-CN"/>
        </w:rPr>
        <w:t>MiVision</w:t>
      </w:r>
      <w:proofErr w:type="spellEnd"/>
      <w:r>
        <w:rPr>
          <w:color w:val="231F20"/>
          <w:sz w:val="16"/>
          <w:szCs w:val="16"/>
          <w:lang w:eastAsia="zh-CN"/>
        </w:rPr>
        <w:t>.</w:t>
      </w:r>
    </w:p>
    <w:p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11.9</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assumes sole responsibility and liability for all requests, changes, and modifications made by the Card Administrators and Cardholders to any instruction that is initiated through </w:t>
      </w:r>
      <w:proofErr w:type="spellStart"/>
      <w:r w:rsidRPr="00B36AA8">
        <w:rPr>
          <w:color w:val="231F20"/>
          <w:sz w:val="16"/>
          <w:szCs w:val="16"/>
          <w:lang w:eastAsia="zh-CN"/>
        </w:rPr>
        <w:t>MiVision</w:t>
      </w:r>
      <w:proofErr w:type="spellEnd"/>
      <w:r w:rsidRPr="00B36AA8">
        <w:rPr>
          <w:color w:val="231F20"/>
          <w:sz w:val="16"/>
          <w:szCs w:val="16"/>
          <w:lang w:eastAsia="zh-CN"/>
        </w:rPr>
        <w:t xml:space="preserve">. </w:t>
      </w:r>
      <w:r w:rsidR="005F099B">
        <w:rPr>
          <w:color w:val="231F20"/>
          <w:sz w:val="16"/>
          <w:szCs w:val="16"/>
          <w:lang w:eastAsia="zh-CN"/>
        </w:rPr>
        <w:t xml:space="preserve"> </w:t>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shall indemnify the Bank against all claims, liabilities, costs, expenses, loss and damage suffered or incurred by the Bank as a result of or in connection with the </w:t>
      </w:r>
      <w:r w:rsidR="0048321A">
        <w:rPr>
          <w:color w:val="231F20"/>
          <w:sz w:val="16"/>
          <w:szCs w:val="16"/>
          <w:lang w:eastAsia="zh-CN"/>
        </w:rPr>
        <w:t>Customer</w:t>
      </w:r>
      <w:r w:rsidRPr="00B36AA8">
        <w:rPr>
          <w:color w:val="231F20"/>
          <w:sz w:val="16"/>
          <w:szCs w:val="16"/>
          <w:lang w:eastAsia="zh-CN"/>
        </w:rPr>
        <w:t xml:space="preserve"> and/or any of its Card Administrators and Cardholders failing to comply with these terms and conditions or other applicable terms and conditions, or each of the</w:t>
      </w:r>
      <w:r>
        <w:rPr>
          <w:color w:val="231F20"/>
          <w:sz w:val="16"/>
          <w:szCs w:val="16"/>
          <w:lang w:eastAsia="zh-CN"/>
        </w:rPr>
        <w:t xml:space="preserve">ir use of or access to </w:t>
      </w:r>
      <w:proofErr w:type="spellStart"/>
      <w:r>
        <w:rPr>
          <w:color w:val="231F20"/>
          <w:sz w:val="16"/>
          <w:szCs w:val="16"/>
          <w:lang w:eastAsia="zh-CN"/>
        </w:rPr>
        <w:t>MiVision</w:t>
      </w:r>
      <w:proofErr w:type="spellEnd"/>
      <w:r>
        <w:rPr>
          <w:color w:val="231F20"/>
          <w:sz w:val="16"/>
          <w:szCs w:val="16"/>
          <w:lang w:eastAsia="zh-CN"/>
        </w:rPr>
        <w:t>.</w:t>
      </w:r>
    </w:p>
    <w:p w:rsidR="008E3431" w:rsidRDefault="008E3431" w:rsidP="008E3431">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11.10</w:t>
      </w:r>
      <w:r>
        <w:rPr>
          <w:color w:val="231F20"/>
          <w:sz w:val="16"/>
          <w:szCs w:val="16"/>
          <w:lang w:eastAsia="zh-CN"/>
        </w:rPr>
        <w:tab/>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understands that the information available through </w:t>
      </w:r>
      <w:proofErr w:type="spellStart"/>
      <w:r w:rsidRPr="00B36AA8">
        <w:rPr>
          <w:color w:val="231F20"/>
          <w:sz w:val="16"/>
          <w:szCs w:val="16"/>
          <w:lang w:eastAsia="zh-CN"/>
        </w:rPr>
        <w:t>MiVision</w:t>
      </w:r>
      <w:proofErr w:type="spellEnd"/>
      <w:r w:rsidRPr="00B36AA8">
        <w:rPr>
          <w:color w:val="231F20"/>
          <w:sz w:val="16"/>
          <w:szCs w:val="16"/>
          <w:lang w:eastAsia="zh-CN"/>
        </w:rPr>
        <w:t xml:space="preserve"> is updated periodically and therefore, at any point in time, may not reflect the latest information on the Bank</w:t>
      </w:r>
      <w:r w:rsidRPr="00A8493E">
        <w:rPr>
          <w:color w:val="231F20"/>
          <w:sz w:val="16"/>
          <w:szCs w:val="16"/>
          <w:lang w:eastAsia="zh-CN"/>
        </w:rPr>
        <w:t>'</w:t>
      </w:r>
      <w:r w:rsidRPr="00B36AA8">
        <w:rPr>
          <w:color w:val="231F20"/>
          <w:sz w:val="16"/>
          <w:szCs w:val="16"/>
          <w:lang w:eastAsia="zh-CN"/>
        </w:rPr>
        <w:t>s records at such time.</w:t>
      </w:r>
    </w:p>
    <w:p w:rsidR="008E3431" w:rsidRDefault="008E3431" w:rsidP="005F099B">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11.11</w:t>
      </w:r>
      <w:r>
        <w:rPr>
          <w:color w:val="231F20"/>
          <w:sz w:val="16"/>
          <w:szCs w:val="16"/>
          <w:lang w:eastAsia="zh-CN"/>
        </w:rPr>
        <w:tab/>
      </w:r>
      <w:r w:rsidRPr="00B36AA8">
        <w:rPr>
          <w:color w:val="231F20"/>
          <w:sz w:val="16"/>
          <w:szCs w:val="16"/>
          <w:lang w:eastAsia="zh-CN"/>
        </w:rPr>
        <w:t xml:space="preserve">The Bank may impose such fees and charges with regard to the </w:t>
      </w:r>
      <w:r w:rsidR="0048321A">
        <w:rPr>
          <w:color w:val="231F20"/>
          <w:sz w:val="16"/>
          <w:szCs w:val="16"/>
          <w:lang w:eastAsia="zh-CN"/>
        </w:rPr>
        <w:t>Customer</w:t>
      </w:r>
      <w:r w:rsidRPr="00A8493E">
        <w:rPr>
          <w:color w:val="231F20"/>
          <w:sz w:val="16"/>
          <w:szCs w:val="16"/>
          <w:lang w:eastAsia="zh-CN"/>
        </w:rPr>
        <w:t>'</w:t>
      </w:r>
      <w:r w:rsidRPr="00B36AA8">
        <w:rPr>
          <w:color w:val="231F20"/>
          <w:sz w:val="16"/>
          <w:szCs w:val="16"/>
          <w:lang w:eastAsia="zh-CN"/>
        </w:rPr>
        <w:t xml:space="preserve">s access to and use of </w:t>
      </w:r>
      <w:proofErr w:type="spellStart"/>
      <w:r w:rsidRPr="00B36AA8">
        <w:rPr>
          <w:color w:val="231F20"/>
          <w:sz w:val="16"/>
          <w:szCs w:val="16"/>
          <w:lang w:eastAsia="zh-CN"/>
        </w:rPr>
        <w:t>MiVision</w:t>
      </w:r>
      <w:proofErr w:type="spellEnd"/>
      <w:r w:rsidRPr="00B36AA8">
        <w:rPr>
          <w:color w:val="231F20"/>
          <w:sz w:val="16"/>
          <w:szCs w:val="16"/>
          <w:lang w:eastAsia="zh-CN"/>
        </w:rPr>
        <w:t xml:space="preserve"> as may be notified to </w:t>
      </w:r>
      <w:r>
        <w:rPr>
          <w:color w:val="231F20"/>
          <w:sz w:val="16"/>
          <w:szCs w:val="16"/>
          <w:lang w:eastAsia="zh-CN"/>
        </w:rPr>
        <w:t xml:space="preserve">the </w:t>
      </w:r>
      <w:r w:rsidR="0048321A">
        <w:rPr>
          <w:color w:val="231F20"/>
          <w:sz w:val="16"/>
          <w:szCs w:val="16"/>
          <w:lang w:eastAsia="zh-CN"/>
        </w:rPr>
        <w:t>Customer</w:t>
      </w:r>
      <w:r>
        <w:rPr>
          <w:color w:val="231F20"/>
          <w:sz w:val="16"/>
          <w:szCs w:val="16"/>
          <w:lang w:eastAsia="zh-CN"/>
        </w:rPr>
        <w:t xml:space="preserve"> from time to time.</w:t>
      </w:r>
    </w:p>
    <w:p w:rsidR="008E3431" w:rsidRDefault="008E3431" w:rsidP="005F099B">
      <w:pPr>
        <w:tabs>
          <w:tab w:val="left" w:pos="84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11.12</w:t>
      </w:r>
      <w:r>
        <w:rPr>
          <w:color w:val="231F20"/>
          <w:sz w:val="16"/>
          <w:szCs w:val="16"/>
          <w:lang w:eastAsia="zh-CN"/>
        </w:rPr>
        <w:tab/>
      </w:r>
      <w:r w:rsidRPr="00B36AA8">
        <w:rPr>
          <w:color w:val="231F20"/>
          <w:sz w:val="16"/>
          <w:szCs w:val="16"/>
          <w:lang w:eastAsia="zh-CN"/>
        </w:rPr>
        <w:t xml:space="preserve">The Bank may alter </w:t>
      </w:r>
      <w:r>
        <w:rPr>
          <w:color w:val="231F20"/>
          <w:sz w:val="16"/>
          <w:szCs w:val="16"/>
          <w:lang w:eastAsia="zh-CN"/>
        </w:rPr>
        <w:t xml:space="preserve">this Clause </w:t>
      </w:r>
      <w:r w:rsidRPr="00B36AA8">
        <w:rPr>
          <w:color w:val="231F20"/>
          <w:sz w:val="16"/>
          <w:szCs w:val="16"/>
          <w:lang w:eastAsia="zh-CN"/>
        </w:rPr>
        <w:t xml:space="preserve">at any time upon notice to the </w:t>
      </w:r>
      <w:r w:rsidR="0048321A">
        <w:rPr>
          <w:color w:val="231F20"/>
          <w:sz w:val="16"/>
          <w:szCs w:val="16"/>
          <w:lang w:eastAsia="zh-CN"/>
        </w:rPr>
        <w:t>Customer</w:t>
      </w:r>
      <w:r w:rsidRPr="00B36AA8">
        <w:rPr>
          <w:color w:val="231F20"/>
          <w:sz w:val="16"/>
          <w:szCs w:val="16"/>
          <w:lang w:eastAsia="zh-CN"/>
        </w:rPr>
        <w:t xml:space="preserve">. </w:t>
      </w:r>
      <w:r w:rsidR="005F099B">
        <w:rPr>
          <w:color w:val="231F20"/>
          <w:sz w:val="16"/>
          <w:szCs w:val="16"/>
          <w:lang w:eastAsia="zh-CN"/>
        </w:rPr>
        <w:t xml:space="preserve"> </w:t>
      </w:r>
      <w:r w:rsidRPr="00B36AA8">
        <w:rPr>
          <w:color w:val="231F20"/>
          <w:sz w:val="16"/>
          <w:szCs w:val="16"/>
          <w:lang w:eastAsia="zh-CN"/>
        </w:rPr>
        <w:t xml:space="preserve">The </w:t>
      </w:r>
      <w:r w:rsidR="0048321A">
        <w:rPr>
          <w:color w:val="231F20"/>
          <w:sz w:val="16"/>
          <w:szCs w:val="16"/>
          <w:lang w:eastAsia="zh-CN"/>
        </w:rPr>
        <w:t>Customer</w:t>
      </w:r>
      <w:r w:rsidRPr="00B36AA8">
        <w:rPr>
          <w:color w:val="231F20"/>
          <w:sz w:val="16"/>
          <w:szCs w:val="16"/>
          <w:lang w:eastAsia="zh-CN"/>
        </w:rPr>
        <w:t xml:space="preserve"> will be bound by such alterations unless it terminates its access to and use of </w:t>
      </w:r>
      <w:proofErr w:type="spellStart"/>
      <w:r w:rsidRPr="00B36AA8">
        <w:rPr>
          <w:color w:val="231F20"/>
          <w:sz w:val="16"/>
          <w:szCs w:val="16"/>
          <w:lang w:eastAsia="zh-CN"/>
        </w:rPr>
        <w:t>MiVision</w:t>
      </w:r>
      <w:proofErr w:type="spellEnd"/>
      <w:r w:rsidRPr="00B36AA8">
        <w:rPr>
          <w:color w:val="231F20"/>
          <w:sz w:val="16"/>
          <w:szCs w:val="16"/>
          <w:lang w:eastAsia="zh-CN"/>
        </w:rPr>
        <w:t>, and gives notice to the Bank of such termination, before the date on which an</w:t>
      </w:r>
      <w:r>
        <w:rPr>
          <w:color w:val="231F20"/>
          <w:sz w:val="16"/>
          <w:szCs w:val="16"/>
          <w:lang w:eastAsia="zh-CN"/>
        </w:rPr>
        <w:t>y alteration is to have effect.</w:t>
      </w:r>
    </w:p>
    <w:p w:rsidR="007B41D4" w:rsidRPr="00A8493E" w:rsidRDefault="007C50F7" w:rsidP="007B41D4">
      <w:pPr>
        <w:autoSpaceDE w:val="0"/>
        <w:autoSpaceDN w:val="0"/>
        <w:spacing w:before="180" w:line="180" w:lineRule="exact"/>
        <w:ind w:left="360" w:right="26" w:hanging="360"/>
        <w:rPr>
          <w:color w:val="000000"/>
          <w:sz w:val="16"/>
          <w:szCs w:val="16"/>
          <w:lang w:eastAsia="zh-CN"/>
        </w:rPr>
      </w:pPr>
      <w:r>
        <w:rPr>
          <w:b/>
          <w:bCs/>
          <w:color w:val="231F20"/>
          <w:sz w:val="16"/>
          <w:szCs w:val="16"/>
          <w:lang w:eastAsia="zh-CN"/>
        </w:rPr>
        <w:t>12</w:t>
      </w:r>
      <w:r w:rsidR="007B41D4" w:rsidRPr="00A8493E">
        <w:rPr>
          <w:b/>
          <w:bCs/>
          <w:color w:val="231F20"/>
          <w:sz w:val="16"/>
          <w:szCs w:val="16"/>
          <w:lang w:eastAsia="zh-CN"/>
        </w:rPr>
        <w:t>.</w:t>
      </w:r>
      <w:r w:rsidR="007B41D4" w:rsidRPr="00A8493E">
        <w:rPr>
          <w:b/>
          <w:bCs/>
          <w:color w:val="231F20"/>
          <w:sz w:val="16"/>
          <w:szCs w:val="16"/>
          <w:lang w:eastAsia="zh-CN"/>
        </w:rPr>
        <w:tab/>
        <w:t>Fees and Charges</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2</w:t>
      </w:r>
      <w:r w:rsidRPr="00A8493E">
        <w:rPr>
          <w:color w:val="231F20"/>
          <w:sz w:val="16"/>
          <w:szCs w:val="16"/>
          <w:lang w:eastAsia="zh-CN"/>
        </w:rPr>
        <w:t>.1</w:t>
      </w:r>
      <w:r w:rsidRPr="00A8493E">
        <w:rPr>
          <w:color w:val="231F20"/>
          <w:sz w:val="16"/>
          <w:szCs w:val="16"/>
          <w:lang w:eastAsia="zh-CN"/>
        </w:rPr>
        <w:tab/>
        <w:t xml:space="preserve">The Bank's initial and/or periodical fees in respect of each Card will be debited to the relevant Card Account.  No fees will be refunded in the event of cancellation of any or all the Cards. </w:t>
      </w:r>
      <w:r>
        <w:rPr>
          <w:color w:val="231F20"/>
          <w:sz w:val="16"/>
          <w:szCs w:val="16"/>
          <w:lang w:eastAsia="zh-CN"/>
        </w:rPr>
        <w:t xml:space="preserve"> </w:t>
      </w:r>
      <w:r w:rsidRPr="00A8493E">
        <w:rPr>
          <w:color w:val="231F20"/>
          <w:sz w:val="16"/>
          <w:szCs w:val="16"/>
          <w:lang w:eastAsia="zh-CN"/>
        </w:rPr>
        <w:t xml:space="preserve">In the case of Purchasing Cards, there shall be payable a </w:t>
      </w:r>
      <w:proofErr w:type="spellStart"/>
      <w:r w:rsidRPr="00A8493E">
        <w:rPr>
          <w:color w:val="231F20"/>
          <w:sz w:val="16"/>
          <w:szCs w:val="16"/>
          <w:lang w:eastAsia="zh-CN"/>
        </w:rPr>
        <w:t>set up</w:t>
      </w:r>
      <w:proofErr w:type="spellEnd"/>
      <w:r w:rsidRPr="00A8493E">
        <w:rPr>
          <w:color w:val="231F20"/>
          <w:sz w:val="16"/>
          <w:szCs w:val="16"/>
          <w:lang w:eastAsia="zh-CN"/>
        </w:rPr>
        <w:t xml:space="preserve"> fee and a transaction fee in respect of Purchasing Cards issued to the </w:t>
      </w:r>
      <w:r w:rsidR="0048321A">
        <w:rPr>
          <w:color w:val="231F20"/>
          <w:sz w:val="16"/>
          <w:szCs w:val="16"/>
          <w:lang w:eastAsia="zh-CN"/>
        </w:rPr>
        <w:t>Customer</w:t>
      </w:r>
      <w:r w:rsidRPr="00A8493E">
        <w:rPr>
          <w:color w:val="231F20"/>
          <w:sz w:val="16"/>
          <w:szCs w:val="16"/>
          <w:lang w:eastAsia="zh-CN"/>
        </w:rPr>
        <w:t xml:space="preserve">.  The amount of any fees payable in respect of the Cards are set out in the Bank's </w:t>
      </w:r>
      <w:r w:rsidRPr="00A8493E">
        <w:rPr>
          <w:i/>
          <w:iCs/>
          <w:color w:val="231F20"/>
          <w:sz w:val="16"/>
          <w:szCs w:val="16"/>
          <w:lang w:eastAsia="zh-CN"/>
        </w:rPr>
        <w:t xml:space="preserve">An easy guide to commercial </w:t>
      </w:r>
      <w:proofErr w:type="gramStart"/>
      <w:r w:rsidRPr="00A8493E">
        <w:rPr>
          <w:i/>
          <w:iCs/>
          <w:color w:val="231F20"/>
          <w:sz w:val="16"/>
          <w:szCs w:val="16"/>
          <w:lang w:eastAsia="zh-CN"/>
        </w:rPr>
        <w:t>tariffs</w:t>
      </w:r>
      <w:r w:rsidRPr="00A8493E">
        <w:rPr>
          <w:color w:val="231F20"/>
          <w:sz w:val="16"/>
          <w:szCs w:val="16"/>
          <w:lang w:eastAsia="zh-CN"/>
        </w:rPr>
        <w:t>, and</w:t>
      </w:r>
      <w:proofErr w:type="gramEnd"/>
      <w:r w:rsidRPr="00A8493E">
        <w:rPr>
          <w:color w:val="231F20"/>
          <w:sz w:val="16"/>
          <w:szCs w:val="16"/>
          <w:lang w:eastAsia="zh-CN"/>
        </w:rPr>
        <w:t xml:space="preserve"> may be amended from time to time.</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2</w:t>
      </w:r>
      <w:r w:rsidRPr="00A8493E">
        <w:rPr>
          <w:color w:val="231F20"/>
          <w:sz w:val="16"/>
          <w:szCs w:val="16"/>
          <w:lang w:eastAsia="zh-CN"/>
        </w:rPr>
        <w:t>.2</w:t>
      </w:r>
      <w:r w:rsidRPr="00A8493E">
        <w:rPr>
          <w:color w:val="231F20"/>
          <w:sz w:val="16"/>
          <w:szCs w:val="16"/>
          <w:lang w:eastAsia="zh-CN"/>
        </w:rPr>
        <w:tab/>
        <w:t xml:space="preserve">If the Bank has incurred any legal or collection fees or other expenses which are of reasonable amount for the purpose of demanding, collecting or suing, to recover any sum payable hereunder from the </w:t>
      </w:r>
      <w:r w:rsidR="0048321A">
        <w:rPr>
          <w:color w:val="231F20"/>
          <w:sz w:val="16"/>
          <w:szCs w:val="16"/>
          <w:lang w:eastAsia="zh-CN"/>
        </w:rPr>
        <w:t>Customer</w:t>
      </w:r>
      <w:r w:rsidRPr="00A8493E">
        <w:rPr>
          <w:color w:val="231F20"/>
          <w:sz w:val="16"/>
          <w:szCs w:val="16"/>
          <w:lang w:eastAsia="zh-CN"/>
        </w:rPr>
        <w:t xml:space="preserve"> or for other remedies resulting from the breach or non-compliance of any terms of this Agreement, the </w:t>
      </w:r>
      <w:r w:rsidR="0048321A">
        <w:rPr>
          <w:color w:val="231F20"/>
          <w:sz w:val="16"/>
          <w:szCs w:val="16"/>
          <w:lang w:eastAsia="zh-CN"/>
        </w:rPr>
        <w:t>Customer</w:t>
      </w:r>
      <w:r w:rsidRPr="00A8493E">
        <w:rPr>
          <w:color w:val="231F20"/>
          <w:sz w:val="16"/>
          <w:szCs w:val="16"/>
          <w:lang w:eastAsia="zh-CN"/>
        </w:rPr>
        <w:t xml:space="preserve"> will fully reimburse the Bank for all such legal fees, and any other fees and expenses incurred in that connection. </w:t>
      </w:r>
      <w:r>
        <w:rPr>
          <w:color w:val="231F20"/>
          <w:sz w:val="16"/>
          <w:szCs w:val="16"/>
          <w:lang w:eastAsia="zh-CN"/>
        </w:rPr>
        <w:t xml:space="preserve"> </w:t>
      </w:r>
      <w:r w:rsidRPr="00A8493E">
        <w:rPr>
          <w:color w:val="231F20"/>
          <w:sz w:val="16"/>
          <w:szCs w:val="16"/>
          <w:lang w:eastAsia="zh-CN"/>
        </w:rPr>
        <w:t>Pending such repayment, the Bank will be entitled to charge finance charges at its prevailing rate(s).</w:t>
      </w:r>
    </w:p>
    <w:p w:rsidR="007B41D4" w:rsidRDefault="007B41D4" w:rsidP="007B41D4">
      <w:pPr>
        <w:tabs>
          <w:tab w:val="left" w:pos="360"/>
          <w:tab w:val="left" w:pos="840"/>
        </w:tabs>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2</w:t>
      </w:r>
      <w:r w:rsidRPr="00A8493E">
        <w:rPr>
          <w:color w:val="231F20"/>
          <w:sz w:val="16"/>
          <w:szCs w:val="16"/>
          <w:lang w:eastAsia="zh-CN"/>
        </w:rPr>
        <w:t>.3</w:t>
      </w:r>
      <w:r w:rsidRPr="00A8493E">
        <w:rPr>
          <w:color w:val="231F20"/>
          <w:sz w:val="16"/>
          <w:szCs w:val="16"/>
          <w:lang w:eastAsia="zh-CN"/>
        </w:rPr>
        <w:tab/>
        <w:t xml:space="preserve">The current amounts or percentages of fees, charges and interest rates referred to herein are set </w:t>
      </w:r>
      <w:r w:rsidR="002876EE">
        <w:rPr>
          <w:color w:val="231F20"/>
          <w:sz w:val="16"/>
          <w:szCs w:val="16"/>
          <w:lang w:eastAsia="zh-CN"/>
        </w:rPr>
        <w:t xml:space="preserve">out </w:t>
      </w:r>
      <w:r w:rsidRPr="00A8493E">
        <w:rPr>
          <w:color w:val="231F20"/>
          <w:sz w:val="16"/>
          <w:szCs w:val="16"/>
          <w:lang w:eastAsia="zh-CN"/>
        </w:rPr>
        <w:t xml:space="preserve">in the Bank's </w:t>
      </w:r>
      <w:r w:rsidRPr="00A8493E">
        <w:rPr>
          <w:i/>
          <w:iCs/>
          <w:color w:val="231F20"/>
          <w:sz w:val="16"/>
          <w:szCs w:val="16"/>
          <w:lang w:eastAsia="zh-CN"/>
        </w:rPr>
        <w:t>An easy guide to commercial tariffs</w:t>
      </w:r>
      <w:r w:rsidRPr="00A8493E">
        <w:rPr>
          <w:color w:val="231F20"/>
          <w:sz w:val="16"/>
          <w:szCs w:val="16"/>
          <w:lang w:eastAsia="zh-CN"/>
        </w:rPr>
        <w:t xml:space="preserve">, as amended from time to time, available at all branches upon request. </w:t>
      </w:r>
      <w:r>
        <w:rPr>
          <w:color w:val="231F20"/>
          <w:sz w:val="16"/>
          <w:szCs w:val="16"/>
          <w:lang w:eastAsia="zh-CN"/>
        </w:rPr>
        <w:t xml:space="preserve"> </w:t>
      </w:r>
      <w:r w:rsidRPr="00A8493E">
        <w:rPr>
          <w:color w:val="231F20"/>
          <w:sz w:val="16"/>
          <w:szCs w:val="16"/>
          <w:lang w:eastAsia="zh-CN"/>
        </w:rPr>
        <w:t xml:space="preserve">If particular services not specified herein are required, other fees and charges as set out in the Bank's </w:t>
      </w:r>
      <w:r w:rsidRPr="00A8493E">
        <w:rPr>
          <w:i/>
          <w:iCs/>
          <w:color w:val="231F20"/>
          <w:sz w:val="16"/>
          <w:szCs w:val="16"/>
          <w:lang w:eastAsia="zh-CN"/>
        </w:rPr>
        <w:t>An easy guide to commercial tariffs</w:t>
      </w:r>
      <w:r w:rsidRPr="00A8493E">
        <w:rPr>
          <w:color w:val="231F20"/>
          <w:sz w:val="16"/>
          <w:szCs w:val="16"/>
          <w:lang w:eastAsia="zh-CN"/>
        </w:rPr>
        <w:t>, as amended from time to time may apply.</w:t>
      </w:r>
    </w:p>
    <w:p w:rsidR="00950D70" w:rsidRPr="00A8493E" w:rsidRDefault="00950D70" w:rsidP="007B41D4">
      <w:pPr>
        <w:tabs>
          <w:tab w:val="left" w:pos="360"/>
          <w:tab w:val="left" w:pos="840"/>
        </w:tabs>
        <w:spacing w:before="60" w:line="180" w:lineRule="exact"/>
        <w:ind w:left="840" w:right="26" w:hanging="480"/>
        <w:jc w:val="both"/>
        <w:rPr>
          <w:color w:val="231F20"/>
          <w:sz w:val="16"/>
          <w:szCs w:val="16"/>
          <w:lang w:eastAsia="zh-CN"/>
        </w:rPr>
      </w:pPr>
      <w:r>
        <w:rPr>
          <w:color w:val="231F20"/>
          <w:sz w:val="16"/>
          <w:szCs w:val="16"/>
          <w:lang w:eastAsia="zh-CN"/>
        </w:rPr>
        <w:t>1</w:t>
      </w:r>
      <w:r w:rsidR="007C50F7">
        <w:rPr>
          <w:color w:val="231F20"/>
          <w:sz w:val="16"/>
          <w:szCs w:val="16"/>
          <w:lang w:eastAsia="zh-CN"/>
        </w:rPr>
        <w:t>2</w:t>
      </w:r>
      <w:r>
        <w:rPr>
          <w:color w:val="231F20"/>
          <w:sz w:val="16"/>
          <w:szCs w:val="16"/>
          <w:lang w:eastAsia="zh-CN"/>
        </w:rPr>
        <w:t>.4</w:t>
      </w:r>
      <w:r>
        <w:rPr>
          <w:color w:val="231F20"/>
          <w:sz w:val="16"/>
          <w:szCs w:val="16"/>
          <w:lang w:eastAsia="zh-CN"/>
        </w:rPr>
        <w:tab/>
      </w:r>
      <w:r w:rsidRPr="00A8493E">
        <w:rPr>
          <w:color w:val="231F20"/>
          <w:sz w:val="16"/>
          <w:szCs w:val="16"/>
          <w:lang w:eastAsia="zh-CN"/>
        </w:rPr>
        <w:t xml:space="preserve">The Bank reserves the right to </w:t>
      </w:r>
      <w:r>
        <w:rPr>
          <w:color w:val="231F20"/>
          <w:sz w:val="16"/>
          <w:szCs w:val="16"/>
          <w:lang w:eastAsia="zh-CN"/>
        </w:rPr>
        <w:t>vary any and/or introduce new</w:t>
      </w:r>
      <w:r w:rsidRPr="00A8493E">
        <w:rPr>
          <w:color w:val="231F20"/>
          <w:sz w:val="16"/>
          <w:szCs w:val="16"/>
          <w:lang w:eastAsia="zh-CN"/>
        </w:rPr>
        <w:t xml:space="preserve"> fees and charges from time to time and may notify the </w:t>
      </w:r>
      <w:r w:rsidR="0048321A">
        <w:rPr>
          <w:color w:val="231F20"/>
          <w:sz w:val="16"/>
          <w:szCs w:val="16"/>
          <w:lang w:eastAsia="zh-CN"/>
        </w:rPr>
        <w:t>Customer</w:t>
      </w:r>
      <w:r w:rsidRPr="00A8493E">
        <w:rPr>
          <w:color w:val="231F20"/>
          <w:sz w:val="16"/>
          <w:szCs w:val="16"/>
          <w:lang w:eastAsia="zh-CN"/>
        </w:rPr>
        <w:t xml:space="preserve"> of any such alterations in any manner it thinks fit. </w:t>
      </w:r>
      <w:r>
        <w:rPr>
          <w:color w:val="231F20"/>
          <w:sz w:val="16"/>
          <w:szCs w:val="16"/>
          <w:lang w:eastAsia="zh-CN"/>
        </w:rPr>
        <w:t xml:space="preserve"> </w:t>
      </w:r>
      <w:r w:rsidRPr="00A8493E">
        <w:rPr>
          <w:color w:val="231F20"/>
          <w:sz w:val="16"/>
          <w:szCs w:val="16"/>
          <w:lang w:eastAsia="zh-CN"/>
        </w:rPr>
        <w:t xml:space="preserve">The </w:t>
      </w:r>
      <w:r w:rsidR="0048321A">
        <w:rPr>
          <w:color w:val="231F20"/>
          <w:sz w:val="16"/>
          <w:szCs w:val="16"/>
          <w:lang w:eastAsia="zh-CN"/>
        </w:rPr>
        <w:t>Customer</w:t>
      </w:r>
      <w:r w:rsidRPr="00A8493E">
        <w:rPr>
          <w:color w:val="231F20"/>
          <w:sz w:val="16"/>
          <w:szCs w:val="16"/>
          <w:lang w:eastAsia="zh-CN"/>
        </w:rPr>
        <w:t xml:space="preserve"> will be bound by such alterations unless the Card is returned to the Bank for cancellation before the date upon which any alteration is to have effect.</w:t>
      </w:r>
    </w:p>
    <w:p w:rsidR="007B41D4" w:rsidRPr="00A8493E" w:rsidRDefault="007B41D4" w:rsidP="007B41D4">
      <w:pPr>
        <w:tabs>
          <w:tab w:val="left" w:pos="360"/>
        </w:tabs>
        <w:autoSpaceDE w:val="0"/>
        <w:autoSpaceDN w:val="0"/>
        <w:spacing w:before="180" w:line="180" w:lineRule="exact"/>
        <w:ind w:right="26"/>
        <w:rPr>
          <w:color w:val="000000"/>
          <w:sz w:val="16"/>
          <w:szCs w:val="16"/>
          <w:lang w:eastAsia="zh-CN"/>
        </w:rPr>
      </w:pPr>
      <w:r w:rsidRPr="00A8493E">
        <w:rPr>
          <w:b/>
          <w:bCs/>
          <w:color w:val="231F20"/>
          <w:sz w:val="16"/>
          <w:szCs w:val="16"/>
          <w:lang w:eastAsia="zh-CN"/>
        </w:rPr>
        <w:t>1</w:t>
      </w:r>
      <w:r w:rsidR="007C50F7">
        <w:rPr>
          <w:b/>
          <w:bCs/>
          <w:color w:val="231F20"/>
          <w:sz w:val="16"/>
          <w:szCs w:val="16"/>
          <w:lang w:eastAsia="zh-CN"/>
        </w:rPr>
        <w:t>3</w:t>
      </w:r>
      <w:r w:rsidRPr="00A8493E">
        <w:rPr>
          <w:b/>
          <w:bCs/>
          <w:color w:val="231F20"/>
          <w:sz w:val="16"/>
          <w:szCs w:val="16"/>
          <w:lang w:eastAsia="zh-CN"/>
        </w:rPr>
        <w:t>.</w:t>
      </w:r>
      <w:r w:rsidRPr="00A8493E">
        <w:rPr>
          <w:b/>
          <w:bCs/>
          <w:color w:val="231F20"/>
          <w:sz w:val="16"/>
          <w:szCs w:val="16"/>
          <w:lang w:eastAsia="zh-CN"/>
        </w:rPr>
        <w:tab/>
        <w:t>Personal Data</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3</w:t>
      </w:r>
      <w:r w:rsidRPr="00A8493E">
        <w:rPr>
          <w:color w:val="231F20"/>
          <w:sz w:val="16"/>
          <w:szCs w:val="16"/>
          <w:lang w:eastAsia="zh-CN"/>
        </w:rPr>
        <w:t>.1</w:t>
      </w:r>
      <w:r w:rsidRPr="00A8493E">
        <w:rPr>
          <w:color w:val="231F20"/>
          <w:sz w:val="16"/>
          <w:szCs w:val="16"/>
          <w:lang w:eastAsia="zh-CN"/>
        </w:rPr>
        <w:tab/>
        <w:t xml:space="preserve">To enable the Bank to consider whether to provide the </w:t>
      </w:r>
      <w:r w:rsidR="0048321A">
        <w:rPr>
          <w:color w:val="231F20"/>
          <w:sz w:val="16"/>
          <w:szCs w:val="16"/>
          <w:lang w:eastAsia="zh-CN"/>
        </w:rPr>
        <w:t>Customer</w:t>
      </w:r>
      <w:r w:rsidRPr="00A8493E">
        <w:rPr>
          <w:color w:val="231F20"/>
          <w:sz w:val="16"/>
          <w:szCs w:val="16"/>
          <w:lang w:eastAsia="zh-CN"/>
        </w:rPr>
        <w:t xml:space="preserve"> and/or the Cardholder with any services, the </w:t>
      </w:r>
      <w:r w:rsidR="0048321A">
        <w:rPr>
          <w:color w:val="231F20"/>
          <w:sz w:val="16"/>
          <w:szCs w:val="16"/>
          <w:lang w:eastAsia="zh-CN"/>
        </w:rPr>
        <w:t>Customer</w:t>
      </w:r>
      <w:r w:rsidRPr="00A8493E">
        <w:rPr>
          <w:color w:val="231F20"/>
          <w:sz w:val="16"/>
          <w:szCs w:val="16"/>
          <w:lang w:eastAsia="zh-CN"/>
        </w:rPr>
        <w:t xml:space="preserve"> and/or the Cardholder (where applicable) is required to supply the Bank from time to time with his/her personal information ("Personal Data").  Failure to do so may result in the Bank's inability to provide such services.</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3</w:t>
      </w:r>
      <w:r w:rsidRPr="00A8493E">
        <w:rPr>
          <w:color w:val="231F20"/>
          <w:sz w:val="16"/>
          <w:szCs w:val="16"/>
          <w:lang w:eastAsia="zh-CN"/>
        </w:rPr>
        <w:t>.2</w:t>
      </w:r>
      <w:r w:rsidRPr="00A8493E">
        <w:rPr>
          <w:color w:val="231F20"/>
          <w:sz w:val="16"/>
          <w:szCs w:val="16"/>
          <w:lang w:eastAsia="zh-CN"/>
        </w:rPr>
        <w:tab/>
        <w:t xml:space="preserve">The Personal Data will be used for considering the </w:t>
      </w:r>
      <w:r w:rsidR="0048321A">
        <w:rPr>
          <w:color w:val="231F20"/>
          <w:sz w:val="16"/>
          <w:szCs w:val="16"/>
          <w:lang w:eastAsia="zh-CN"/>
        </w:rPr>
        <w:t>Customer</w:t>
      </w:r>
      <w:r w:rsidRPr="00A8493E">
        <w:rPr>
          <w:color w:val="231F20"/>
          <w:sz w:val="16"/>
          <w:szCs w:val="16"/>
          <w:lang w:eastAsia="zh-CN"/>
        </w:rPr>
        <w:t xml:space="preserve">'s and/or the Cardholder's request and subject to the Bank agreeing to provide service, the Personal Data and all other details and all information relating to any transactions or dealings with the Bank will be used in connection with the provision of such service to the </w:t>
      </w:r>
      <w:r w:rsidR="0048321A">
        <w:rPr>
          <w:color w:val="231F20"/>
          <w:sz w:val="16"/>
          <w:szCs w:val="16"/>
          <w:lang w:eastAsia="zh-CN"/>
        </w:rPr>
        <w:t>Customer</w:t>
      </w:r>
      <w:r w:rsidRPr="00A8493E">
        <w:rPr>
          <w:color w:val="231F20"/>
          <w:sz w:val="16"/>
          <w:szCs w:val="16"/>
          <w:lang w:eastAsia="zh-CN"/>
        </w:rPr>
        <w:t xml:space="preserve"> and/or the Cardholder. </w:t>
      </w:r>
      <w:r>
        <w:rPr>
          <w:color w:val="231F20"/>
          <w:sz w:val="16"/>
          <w:szCs w:val="16"/>
          <w:lang w:eastAsia="zh-CN"/>
        </w:rPr>
        <w:t xml:space="preserve"> </w:t>
      </w:r>
      <w:r w:rsidRPr="00A8493E">
        <w:rPr>
          <w:color w:val="231F20"/>
          <w:sz w:val="16"/>
          <w:szCs w:val="16"/>
          <w:lang w:eastAsia="zh-CN"/>
        </w:rPr>
        <w:t xml:space="preserve">The Bank may use, store, transfer (whether within or outside the Hong Kong Special Administrative Region (SAR)), disclose to, obtain from and/or exchange Personal Data and such other details and information to, from or with all such persons as the Bank may consider necessary, including without limitation any member of the HSBC Group, information for any purpose in connection with services the Bank may provide to the </w:t>
      </w:r>
      <w:r w:rsidR="0048321A">
        <w:rPr>
          <w:color w:val="231F20"/>
          <w:sz w:val="16"/>
          <w:szCs w:val="16"/>
          <w:lang w:eastAsia="zh-CN"/>
        </w:rPr>
        <w:t>Customer</w:t>
      </w:r>
      <w:r w:rsidRPr="00A8493E">
        <w:rPr>
          <w:color w:val="231F20"/>
          <w:sz w:val="16"/>
          <w:szCs w:val="16"/>
          <w:lang w:eastAsia="zh-CN"/>
        </w:rPr>
        <w:t xml:space="preserve"> and/or the Cardholder, and/or in connection with matching for whatever purpose (whether or not with a view to taking any adverse action against the </w:t>
      </w:r>
      <w:r w:rsidR="0048321A">
        <w:rPr>
          <w:color w:val="231F20"/>
          <w:sz w:val="16"/>
          <w:szCs w:val="16"/>
          <w:lang w:eastAsia="zh-CN"/>
        </w:rPr>
        <w:t>Customer</w:t>
      </w:r>
      <w:r w:rsidRPr="00A8493E">
        <w:rPr>
          <w:color w:val="231F20"/>
          <w:sz w:val="16"/>
          <w:szCs w:val="16"/>
          <w:lang w:eastAsia="zh-CN"/>
        </w:rPr>
        <w:t xml:space="preserve"> and/or the Cardholder) with other personal data concerning the </w:t>
      </w:r>
      <w:r w:rsidR="0048321A">
        <w:rPr>
          <w:color w:val="231F20"/>
          <w:sz w:val="16"/>
          <w:szCs w:val="16"/>
          <w:lang w:eastAsia="zh-CN"/>
        </w:rPr>
        <w:t>Customer</w:t>
      </w:r>
      <w:r w:rsidRPr="00A8493E">
        <w:rPr>
          <w:color w:val="231F20"/>
          <w:sz w:val="16"/>
          <w:szCs w:val="16"/>
          <w:lang w:eastAsia="zh-CN"/>
        </w:rPr>
        <w:t xml:space="preserve"> and/or the Cardholder and/or for the purpose of promoting, improving and furthering the provision of services by the Bank/other HSBC Group members to customers generally, and/or any other purposes and to such persons as may be in accordance with the Bank's general policy on disclosure of personal data as set out in Statements, Circulars, Notices or other </w:t>
      </w:r>
      <w:r w:rsidR="00CA5EBF">
        <w:rPr>
          <w:color w:val="231F20"/>
          <w:sz w:val="16"/>
          <w:szCs w:val="16"/>
          <w:lang w:eastAsia="zh-CN"/>
        </w:rPr>
        <w:t>t</w:t>
      </w:r>
      <w:r w:rsidRPr="00A8493E">
        <w:rPr>
          <w:color w:val="231F20"/>
          <w:sz w:val="16"/>
          <w:szCs w:val="16"/>
          <w:lang w:eastAsia="zh-CN"/>
        </w:rPr>
        <w:t xml:space="preserve">erms and </w:t>
      </w:r>
      <w:r w:rsidR="00CA5EBF">
        <w:rPr>
          <w:color w:val="231F20"/>
          <w:sz w:val="16"/>
          <w:szCs w:val="16"/>
          <w:lang w:eastAsia="zh-CN"/>
        </w:rPr>
        <w:t>c</w:t>
      </w:r>
      <w:r w:rsidRPr="00A8493E">
        <w:rPr>
          <w:color w:val="231F20"/>
          <w:sz w:val="16"/>
          <w:szCs w:val="16"/>
          <w:lang w:eastAsia="zh-CN"/>
        </w:rPr>
        <w:t xml:space="preserve">onditions made available by the Bank to the </w:t>
      </w:r>
      <w:r w:rsidR="0048321A">
        <w:rPr>
          <w:color w:val="231F20"/>
          <w:sz w:val="16"/>
          <w:szCs w:val="16"/>
          <w:lang w:eastAsia="zh-CN"/>
        </w:rPr>
        <w:t>Customer</w:t>
      </w:r>
      <w:r w:rsidRPr="00A8493E">
        <w:rPr>
          <w:color w:val="231F20"/>
          <w:sz w:val="16"/>
          <w:szCs w:val="16"/>
          <w:lang w:eastAsia="zh-CN"/>
        </w:rPr>
        <w:t xml:space="preserve"> and/or the Cardholder from time to time. </w:t>
      </w:r>
      <w:r>
        <w:rPr>
          <w:color w:val="231F20"/>
          <w:sz w:val="16"/>
          <w:szCs w:val="16"/>
          <w:lang w:eastAsia="zh-CN"/>
        </w:rPr>
        <w:t xml:space="preserve"> </w:t>
      </w:r>
      <w:r w:rsidRPr="00A8493E">
        <w:rPr>
          <w:color w:val="231F20"/>
          <w:sz w:val="16"/>
          <w:szCs w:val="16"/>
          <w:lang w:eastAsia="zh-CN"/>
        </w:rPr>
        <w:t xml:space="preserve">Where the service provider is situated outside Hong Kong in an area where there are less stringent data protection laws, the Bank will impose on the service provider confidentiality undertakings substantially similar to the requirements of the data protection laws in </w:t>
      </w:r>
      <w:smartTag w:uri="urn:schemas-microsoft-com:office:smarttags" w:element="place">
        <w:r w:rsidRPr="00A8493E">
          <w:rPr>
            <w:color w:val="231F20"/>
            <w:sz w:val="16"/>
            <w:szCs w:val="16"/>
            <w:lang w:eastAsia="zh-CN"/>
          </w:rPr>
          <w:t>Hong Kong</w:t>
        </w:r>
      </w:smartTag>
      <w:r w:rsidRPr="00A8493E">
        <w:rPr>
          <w:color w:val="231F20"/>
          <w:sz w:val="16"/>
          <w:szCs w:val="16"/>
          <w:lang w:eastAsia="zh-CN"/>
        </w:rPr>
        <w:t xml:space="preserve">. </w:t>
      </w:r>
      <w:r>
        <w:rPr>
          <w:color w:val="231F20"/>
          <w:sz w:val="16"/>
          <w:szCs w:val="16"/>
          <w:lang w:eastAsia="zh-CN"/>
        </w:rPr>
        <w:t xml:space="preserve"> </w:t>
      </w:r>
      <w:r w:rsidRPr="00A8493E">
        <w:rPr>
          <w:color w:val="231F20"/>
          <w:sz w:val="16"/>
          <w:szCs w:val="16"/>
          <w:lang w:eastAsia="zh-CN"/>
        </w:rPr>
        <w:t>In any event, the Bank will remain responsible for ensuring the confidentiality of such Personal Data, details and information.</w:t>
      </w:r>
    </w:p>
    <w:p w:rsidR="007B41D4" w:rsidRPr="00A8493E" w:rsidRDefault="007B41D4" w:rsidP="007B41D4">
      <w:pPr>
        <w:tabs>
          <w:tab w:val="left" w:pos="360"/>
          <w:tab w:val="left" w:pos="840"/>
        </w:tabs>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3</w:t>
      </w:r>
      <w:r w:rsidRPr="00A8493E">
        <w:rPr>
          <w:color w:val="231F20"/>
          <w:sz w:val="16"/>
          <w:szCs w:val="16"/>
          <w:lang w:eastAsia="zh-CN"/>
        </w:rPr>
        <w:t>.3</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and/or the Cardholder (where applicable) has the right to request access to and correction of any of the Personal Data or to request the Personal Data not to be used for direct marketing purposes.  Any request may be made in writing and addressed to the Bank's Data Protection Officer, P O Box 72677 Kowloon Central Post Office (</w:t>
      </w:r>
      <w:r w:rsidR="007E423A" w:rsidRPr="009A5DA1">
        <w:rPr>
          <w:color w:val="231F20"/>
          <w:sz w:val="16"/>
          <w:szCs w:val="16"/>
          <w:lang w:eastAsia="zh-CN"/>
        </w:rPr>
        <w:t>email: dfv.enquiry@hsbc.com.hk</w:t>
      </w:r>
      <w:r w:rsidRPr="00A8493E">
        <w:rPr>
          <w:color w:val="231F20"/>
          <w:sz w:val="16"/>
          <w:szCs w:val="16"/>
          <w:lang w:eastAsia="zh-CN"/>
        </w:rPr>
        <w:t xml:space="preserve">) or such address and number as may be specified by the Bank from time to time. </w:t>
      </w:r>
      <w:r>
        <w:rPr>
          <w:color w:val="231F20"/>
          <w:sz w:val="16"/>
          <w:szCs w:val="16"/>
          <w:lang w:eastAsia="zh-CN"/>
        </w:rPr>
        <w:t xml:space="preserve"> </w:t>
      </w:r>
      <w:r w:rsidRPr="00A8493E">
        <w:rPr>
          <w:color w:val="231F20"/>
          <w:sz w:val="16"/>
          <w:szCs w:val="16"/>
          <w:lang w:eastAsia="zh-CN"/>
        </w:rPr>
        <w:t>The Bank will comply with such requests unless the Bank may or is required to refuse to do so under the applicable laws and regulations.</w:t>
      </w:r>
    </w:p>
    <w:p w:rsidR="007B41D4" w:rsidRPr="00A8493E" w:rsidRDefault="007B41D4" w:rsidP="007B41D4">
      <w:pPr>
        <w:tabs>
          <w:tab w:val="left" w:pos="360"/>
        </w:tabs>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1</w:t>
      </w:r>
      <w:r w:rsidR="007C50F7">
        <w:rPr>
          <w:b/>
          <w:bCs/>
          <w:color w:val="231F20"/>
          <w:sz w:val="16"/>
          <w:szCs w:val="16"/>
          <w:lang w:eastAsia="zh-CN"/>
        </w:rPr>
        <w:t>4</w:t>
      </w:r>
      <w:r w:rsidRPr="00A8493E">
        <w:rPr>
          <w:b/>
          <w:bCs/>
          <w:color w:val="231F20"/>
          <w:sz w:val="16"/>
          <w:szCs w:val="16"/>
          <w:lang w:eastAsia="zh-CN"/>
        </w:rPr>
        <w:t>.</w:t>
      </w:r>
      <w:r w:rsidRPr="00A8493E">
        <w:rPr>
          <w:b/>
          <w:bCs/>
          <w:color w:val="231F20"/>
          <w:sz w:val="16"/>
          <w:szCs w:val="16"/>
          <w:lang w:eastAsia="zh-CN"/>
        </w:rPr>
        <w:tab/>
        <w:t>Termination</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4</w:t>
      </w:r>
      <w:r w:rsidRPr="00A8493E">
        <w:rPr>
          <w:color w:val="231F20"/>
          <w:sz w:val="16"/>
          <w:szCs w:val="16"/>
          <w:lang w:eastAsia="zh-CN"/>
        </w:rPr>
        <w:t>.1</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may terminate this Agreement at any time by written notice to the Bank accompanied by the return of all the Cards. </w:t>
      </w:r>
      <w:r>
        <w:rPr>
          <w:color w:val="231F20"/>
          <w:sz w:val="16"/>
          <w:szCs w:val="16"/>
          <w:lang w:eastAsia="zh-CN"/>
        </w:rPr>
        <w:t xml:space="preserve"> </w:t>
      </w:r>
      <w:r w:rsidRPr="00A8493E">
        <w:rPr>
          <w:color w:val="231F20"/>
          <w:sz w:val="16"/>
          <w:szCs w:val="16"/>
          <w:lang w:eastAsia="zh-CN"/>
        </w:rPr>
        <w:t xml:space="preserve">The Bank may terminate, suspend or withdraw its services under this Agreement at any time without prior notice and without showing cause and by cancelling or not renewing the Card. </w:t>
      </w:r>
      <w:r>
        <w:rPr>
          <w:color w:val="231F20"/>
          <w:sz w:val="16"/>
          <w:szCs w:val="16"/>
          <w:lang w:eastAsia="zh-CN"/>
        </w:rPr>
        <w:t xml:space="preserve"> </w:t>
      </w:r>
      <w:r w:rsidRPr="00A8493E">
        <w:rPr>
          <w:color w:val="231F20"/>
          <w:sz w:val="16"/>
          <w:szCs w:val="16"/>
          <w:lang w:eastAsia="zh-CN"/>
        </w:rPr>
        <w:t xml:space="preserve">On being notified that the Bank has terminated this Agreement, the </w:t>
      </w:r>
      <w:r w:rsidR="0048321A">
        <w:rPr>
          <w:color w:val="231F20"/>
          <w:sz w:val="16"/>
          <w:szCs w:val="16"/>
          <w:lang w:eastAsia="zh-CN"/>
        </w:rPr>
        <w:t>Customer</w:t>
      </w:r>
      <w:r w:rsidRPr="00A8493E">
        <w:rPr>
          <w:color w:val="231F20"/>
          <w:sz w:val="16"/>
          <w:szCs w:val="16"/>
          <w:lang w:eastAsia="zh-CN"/>
        </w:rPr>
        <w:t xml:space="preserve"> will return the Cards to the Bank. </w:t>
      </w:r>
      <w:r>
        <w:rPr>
          <w:color w:val="231F20"/>
          <w:sz w:val="16"/>
          <w:szCs w:val="16"/>
          <w:lang w:eastAsia="zh-CN"/>
        </w:rPr>
        <w:t xml:space="preserve"> </w:t>
      </w:r>
      <w:r w:rsidRPr="00A8493E">
        <w:rPr>
          <w:color w:val="231F20"/>
          <w:sz w:val="16"/>
          <w:szCs w:val="16"/>
          <w:lang w:eastAsia="zh-CN"/>
        </w:rPr>
        <w:t xml:space="preserve">Any termination of this Agreement or the cancellation of any Card (whether at the </w:t>
      </w:r>
      <w:r w:rsidR="0048321A">
        <w:rPr>
          <w:color w:val="231F20"/>
          <w:sz w:val="16"/>
          <w:szCs w:val="16"/>
          <w:lang w:eastAsia="zh-CN"/>
        </w:rPr>
        <w:t>Customer</w:t>
      </w:r>
      <w:r w:rsidRPr="00A8493E">
        <w:rPr>
          <w:color w:val="231F20"/>
          <w:sz w:val="16"/>
          <w:szCs w:val="16"/>
          <w:lang w:eastAsia="zh-CN"/>
        </w:rPr>
        <w:t xml:space="preserve">'s request or otherwise) shall be without prejudice to the liability of the </w:t>
      </w:r>
      <w:r w:rsidR="0048321A">
        <w:rPr>
          <w:color w:val="231F20"/>
          <w:sz w:val="16"/>
          <w:szCs w:val="16"/>
          <w:lang w:eastAsia="zh-CN"/>
        </w:rPr>
        <w:t>Customer</w:t>
      </w:r>
      <w:r w:rsidRPr="00A8493E">
        <w:rPr>
          <w:color w:val="231F20"/>
          <w:sz w:val="16"/>
          <w:szCs w:val="16"/>
          <w:lang w:eastAsia="zh-CN"/>
        </w:rPr>
        <w:t xml:space="preserve"> and any Cardholder in respect of the use of the Card pending settlement of the outstanding balance on each Card Account.</w:t>
      </w:r>
    </w:p>
    <w:p w:rsidR="007B41D4" w:rsidRPr="00A8493E" w:rsidRDefault="007B41D4" w:rsidP="007B41D4">
      <w:pPr>
        <w:tabs>
          <w:tab w:val="left" w:pos="84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4</w:t>
      </w:r>
      <w:r w:rsidRPr="00A8493E">
        <w:rPr>
          <w:color w:val="231F20"/>
          <w:sz w:val="16"/>
          <w:szCs w:val="16"/>
          <w:lang w:eastAsia="zh-CN"/>
        </w:rPr>
        <w:t>.2</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may at any time request the Bank to cancel or decline to renew any Card. </w:t>
      </w:r>
      <w:r>
        <w:rPr>
          <w:color w:val="231F20"/>
          <w:sz w:val="16"/>
          <w:szCs w:val="16"/>
          <w:lang w:eastAsia="zh-CN"/>
        </w:rPr>
        <w:t xml:space="preserve"> </w:t>
      </w:r>
      <w:r w:rsidRPr="00A8493E">
        <w:rPr>
          <w:color w:val="231F20"/>
          <w:sz w:val="16"/>
          <w:szCs w:val="16"/>
          <w:lang w:eastAsia="zh-CN"/>
        </w:rPr>
        <w:t xml:space="preserve">Such request shall be made in writing and accompanied by the Card's return to the Bank. </w:t>
      </w:r>
      <w:r>
        <w:rPr>
          <w:color w:val="231F20"/>
          <w:sz w:val="16"/>
          <w:szCs w:val="16"/>
          <w:lang w:eastAsia="zh-CN"/>
        </w:rPr>
        <w:t xml:space="preserve"> </w:t>
      </w:r>
      <w:r w:rsidRPr="00A8493E">
        <w:rPr>
          <w:color w:val="231F20"/>
          <w:sz w:val="16"/>
          <w:szCs w:val="16"/>
          <w:lang w:eastAsia="zh-CN"/>
        </w:rPr>
        <w:t xml:space="preserve">If a Cardholder's employment with the </w:t>
      </w:r>
      <w:r w:rsidR="00EB3419">
        <w:rPr>
          <w:color w:val="231F20"/>
          <w:sz w:val="16"/>
          <w:szCs w:val="16"/>
          <w:lang w:eastAsia="zh-CN"/>
        </w:rPr>
        <w:t>Customer or the Related Entities (as the case may be)</w:t>
      </w:r>
      <w:r w:rsidR="00EB3419" w:rsidRPr="002E3903">
        <w:rPr>
          <w:color w:val="231F20"/>
          <w:sz w:val="16"/>
          <w:szCs w:val="16"/>
          <w:lang w:eastAsia="zh-CN"/>
        </w:rPr>
        <w:t xml:space="preserve"> </w:t>
      </w:r>
      <w:r w:rsidRPr="00A8493E">
        <w:rPr>
          <w:color w:val="231F20"/>
          <w:sz w:val="16"/>
          <w:szCs w:val="16"/>
          <w:lang w:eastAsia="zh-CN"/>
        </w:rPr>
        <w:t xml:space="preserve"> is terminated, the </w:t>
      </w:r>
      <w:r w:rsidR="0048321A">
        <w:rPr>
          <w:color w:val="231F20"/>
          <w:sz w:val="16"/>
          <w:szCs w:val="16"/>
          <w:lang w:eastAsia="zh-CN"/>
        </w:rPr>
        <w:t>Customer</w:t>
      </w:r>
      <w:r w:rsidRPr="00A8493E">
        <w:rPr>
          <w:color w:val="231F20"/>
          <w:sz w:val="16"/>
          <w:szCs w:val="16"/>
          <w:lang w:eastAsia="zh-CN"/>
        </w:rPr>
        <w:t xml:space="preserve"> shall use reasonable endeavors to retrieve the Card from the Cardholder and shall return the Card to the Bank.</w:t>
      </w:r>
    </w:p>
    <w:p w:rsidR="007B41D4" w:rsidRPr="00A8493E" w:rsidRDefault="007B41D4" w:rsidP="007B41D4">
      <w:pPr>
        <w:tabs>
          <w:tab w:val="left" w:pos="360"/>
        </w:tabs>
        <w:autoSpaceDE w:val="0"/>
        <w:autoSpaceDN w:val="0"/>
        <w:spacing w:before="180" w:line="180" w:lineRule="exact"/>
        <w:ind w:left="360" w:right="26" w:hanging="360"/>
        <w:jc w:val="both"/>
        <w:rPr>
          <w:color w:val="000000"/>
          <w:sz w:val="16"/>
          <w:szCs w:val="16"/>
          <w:lang w:eastAsia="zh-CN"/>
        </w:rPr>
      </w:pPr>
      <w:r w:rsidRPr="00A8493E">
        <w:rPr>
          <w:b/>
          <w:bCs/>
          <w:color w:val="231F20"/>
          <w:sz w:val="16"/>
          <w:szCs w:val="16"/>
          <w:lang w:eastAsia="zh-CN"/>
        </w:rPr>
        <w:t>1</w:t>
      </w:r>
      <w:r w:rsidR="007C50F7">
        <w:rPr>
          <w:b/>
          <w:bCs/>
          <w:color w:val="231F20"/>
          <w:sz w:val="16"/>
          <w:szCs w:val="16"/>
          <w:lang w:eastAsia="zh-CN"/>
        </w:rPr>
        <w:t>5</w:t>
      </w:r>
      <w:r w:rsidRPr="00A8493E">
        <w:rPr>
          <w:b/>
          <w:bCs/>
          <w:color w:val="231F20"/>
          <w:sz w:val="16"/>
          <w:szCs w:val="16"/>
          <w:lang w:eastAsia="zh-CN"/>
        </w:rPr>
        <w:t>.</w:t>
      </w:r>
      <w:r w:rsidRPr="00A8493E">
        <w:rPr>
          <w:b/>
          <w:bCs/>
          <w:color w:val="231F20"/>
          <w:sz w:val="16"/>
          <w:szCs w:val="16"/>
          <w:lang w:eastAsia="zh-CN"/>
        </w:rPr>
        <w:tab/>
        <w:t>Notices</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5</w:t>
      </w:r>
      <w:r w:rsidRPr="00A8493E">
        <w:rPr>
          <w:color w:val="231F20"/>
          <w:sz w:val="16"/>
          <w:szCs w:val="16"/>
          <w:lang w:eastAsia="zh-CN"/>
        </w:rPr>
        <w:t>.1</w:t>
      </w:r>
      <w:r w:rsidRPr="00A8493E">
        <w:rPr>
          <w:color w:val="231F20"/>
          <w:sz w:val="16"/>
          <w:szCs w:val="16"/>
          <w:lang w:eastAsia="zh-CN"/>
        </w:rPr>
        <w:tab/>
      </w:r>
      <w:r w:rsidR="00181896" w:rsidRPr="00A8493E">
        <w:rPr>
          <w:color w:val="231F20"/>
          <w:sz w:val="16"/>
          <w:szCs w:val="16"/>
          <w:lang w:eastAsia="zh-CN"/>
        </w:rPr>
        <w:t xml:space="preserve">The </w:t>
      </w:r>
      <w:r w:rsidR="0048321A">
        <w:rPr>
          <w:color w:val="231F20"/>
          <w:sz w:val="16"/>
          <w:szCs w:val="16"/>
          <w:lang w:eastAsia="zh-CN"/>
        </w:rPr>
        <w:t>Customer</w:t>
      </w:r>
      <w:r w:rsidR="00181896">
        <w:rPr>
          <w:color w:val="231F20"/>
          <w:sz w:val="16"/>
          <w:szCs w:val="16"/>
          <w:lang w:eastAsia="zh-CN"/>
        </w:rPr>
        <w:t xml:space="preserve"> must notify, and must ensure that any Cardholder must notify,</w:t>
      </w:r>
      <w:r w:rsidR="00181896" w:rsidRPr="00A8493E">
        <w:rPr>
          <w:color w:val="231F20"/>
          <w:sz w:val="16"/>
          <w:szCs w:val="16"/>
          <w:lang w:eastAsia="zh-CN"/>
        </w:rPr>
        <w:t xml:space="preserve"> the Bank's Card Centre promptly in writing of any changes in either the </w:t>
      </w:r>
      <w:r w:rsidR="0048321A">
        <w:rPr>
          <w:color w:val="231F20"/>
          <w:sz w:val="16"/>
          <w:szCs w:val="16"/>
          <w:lang w:eastAsia="zh-CN"/>
        </w:rPr>
        <w:t>Customer</w:t>
      </w:r>
      <w:r w:rsidR="00181896" w:rsidRPr="00A8493E">
        <w:rPr>
          <w:color w:val="231F20"/>
          <w:sz w:val="16"/>
          <w:szCs w:val="16"/>
          <w:lang w:eastAsia="zh-CN"/>
        </w:rPr>
        <w:t>'s or the Cardholder's address</w:t>
      </w:r>
      <w:r w:rsidR="00181896">
        <w:rPr>
          <w:color w:val="231F20"/>
          <w:sz w:val="16"/>
          <w:szCs w:val="16"/>
          <w:lang w:eastAsia="zh-CN"/>
        </w:rPr>
        <w:t xml:space="preserve"> and/or contact details</w:t>
      </w:r>
      <w:r w:rsidR="00181896" w:rsidRPr="00A8493E">
        <w:rPr>
          <w:color w:val="231F20"/>
          <w:sz w:val="16"/>
          <w:szCs w:val="16"/>
          <w:lang w:eastAsia="zh-CN"/>
        </w:rPr>
        <w:t>.</w:t>
      </w:r>
    </w:p>
    <w:p w:rsidR="007B41D4" w:rsidRPr="00A8493E" w:rsidRDefault="007B41D4" w:rsidP="007B41D4">
      <w:pPr>
        <w:tabs>
          <w:tab w:val="left" w:pos="84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5</w:t>
      </w:r>
      <w:r w:rsidRPr="00A8493E">
        <w:rPr>
          <w:color w:val="231F20"/>
          <w:sz w:val="16"/>
          <w:szCs w:val="16"/>
          <w:lang w:eastAsia="zh-CN"/>
        </w:rPr>
        <w:t>.2</w:t>
      </w:r>
      <w:r w:rsidRPr="00A8493E">
        <w:rPr>
          <w:color w:val="231F20"/>
          <w:sz w:val="16"/>
          <w:szCs w:val="16"/>
          <w:lang w:eastAsia="zh-CN"/>
        </w:rPr>
        <w:tab/>
        <w:t xml:space="preserve">Any notice, instruction or other communication required to be given in connection with this Agreement by the </w:t>
      </w:r>
      <w:r w:rsidR="0048321A">
        <w:rPr>
          <w:color w:val="231F20"/>
          <w:sz w:val="16"/>
          <w:szCs w:val="16"/>
          <w:lang w:eastAsia="zh-CN"/>
        </w:rPr>
        <w:t>Customer</w:t>
      </w:r>
      <w:r w:rsidRPr="00A8493E">
        <w:rPr>
          <w:color w:val="231F20"/>
          <w:sz w:val="16"/>
          <w:szCs w:val="16"/>
          <w:lang w:eastAsia="zh-CN"/>
        </w:rPr>
        <w:t xml:space="preserve"> shall be in writing and shall be given by delivering it by hand or sending it by ordinary post to such address of the Bank as may be specified by the Bank and shall be deemed given or received when actually received by the Bank.</w:t>
      </w:r>
    </w:p>
    <w:p w:rsidR="007B41D4" w:rsidRPr="00A8493E" w:rsidRDefault="007B41D4" w:rsidP="007B41D4">
      <w:pPr>
        <w:tabs>
          <w:tab w:val="left" w:pos="84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5</w:t>
      </w:r>
      <w:r w:rsidRPr="00A8493E">
        <w:rPr>
          <w:color w:val="231F20"/>
          <w:sz w:val="16"/>
          <w:szCs w:val="16"/>
          <w:lang w:eastAsia="zh-CN"/>
        </w:rPr>
        <w:t>.3</w:t>
      </w:r>
      <w:r w:rsidRPr="00A8493E">
        <w:rPr>
          <w:color w:val="231F20"/>
          <w:sz w:val="16"/>
          <w:szCs w:val="16"/>
          <w:lang w:eastAsia="zh-CN"/>
        </w:rPr>
        <w:tab/>
        <w:t xml:space="preserve">Any notice given by the Bank hereunder will be deemed to have been received within two days of posting to the address of the </w:t>
      </w:r>
      <w:r w:rsidR="0048321A">
        <w:rPr>
          <w:color w:val="231F20"/>
          <w:sz w:val="16"/>
          <w:szCs w:val="16"/>
          <w:lang w:eastAsia="zh-CN"/>
        </w:rPr>
        <w:t>Customer</w:t>
      </w:r>
      <w:r w:rsidRPr="00A8493E">
        <w:rPr>
          <w:color w:val="231F20"/>
          <w:sz w:val="16"/>
          <w:szCs w:val="16"/>
          <w:lang w:eastAsia="zh-CN"/>
        </w:rPr>
        <w:t xml:space="preserve"> and/or the Cardholder (as the case may be) last notified to the Bank.</w:t>
      </w:r>
    </w:p>
    <w:p w:rsidR="007B41D4" w:rsidRPr="00A8493E" w:rsidRDefault="007B41D4" w:rsidP="007B41D4">
      <w:pPr>
        <w:tabs>
          <w:tab w:val="left" w:pos="84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5</w:t>
      </w:r>
      <w:r w:rsidRPr="00A8493E">
        <w:rPr>
          <w:color w:val="231F20"/>
          <w:sz w:val="16"/>
          <w:szCs w:val="16"/>
          <w:lang w:eastAsia="zh-CN"/>
        </w:rPr>
        <w:t>.4</w:t>
      </w:r>
      <w:r w:rsidRPr="00A8493E">
        <w:rPr>
          <w:color w:val="231F20"/>
          <w:sz w:val="16"/>
          <w:szCs w:val="16"/>
          <w:lang w:eastAsia="zh-CN"/>
        </w:rPr>
        <w:tab/>
      </w:r>
      <w:r w:rsidR="00705C3F">
        <w:rPr>
          <w:color w:val="231F20"/>
          <w:sz w:val="16"/>
          <w:szCs w:val="16"/>
          <w:lang w:eastAsia="zh-CN"/>
        </w:rPr>
        <w:t xml:space="preserve">The Bank may, at its discretion, accept notices, instructions and/or communications from the </w:t>
      </w:r>
      <w:r w:rsidR="0048321A">
        <w:rPr>
          <w:color w:val="231F20"/>
          <w:sz w:val="16"/>
          <w:szCs w:val="16"/>
          <w:lang w:eastAsia="zh-CN"/>
        </w:rPr>
        <w:t>Customer</w:t>
      </w:r>
      <w:r w:rsidR="00705C3F">
        <w:rPr>
          <w:color w:val="231F20"/>
          <w:sz w:val="16"/>
          <w:szCs w:val="16"/>
          <w:lang w:eastAsia="zh-CN"/>
        </w:rPr>
        <w:t xml:space="preserve"> via facsimile transmission (</w:t>
      </w:r>
      <w:r w:rsidR="006270FB">
        <w:rPr>
          <w:color w:val="231F20"/>
          <w:sz w:val="16"/>
          <w:szCs w:val="16"/>
          <w:lang w:eastAsia="zh-CN"/>
        </w:rPr>
        <w:t>"</w:t>
      </w:r>
      <w:r w:rsidR="00705C3F">
        <w:rPr>
          <w:color w:val="231F20"/>
          <w:sz w:val="16"/>
          <w:szCs w:val="16"/>
          <w:lang w:eastAsia="zh-CN"/>
        </w:rPr>
        <w:t>fax instructions</w:t>
      </w:r>
      <w:r w:rsidR="006270FB">
        <w:rPr>
          <w:color w:val="231F20"/>
          <w:sz w:val="16"/>
          <w:szCs w:val="16"/>
          <w:lang w:eastAsia="zh-CN"/>
        </w:rPr>
        <w:t>"</w:t>
      </w:r>
      <w:r w:rsidR="00705C3F">
        <w:rPr>
          <w:color w:val="231F20"/>
          <w:sz w:val="16"/>
          <w:szCs w:val="16"/>
          <w:lang w:eastAsia="zh-CN"/>
        </w:rPr>
        <w:t xml:space="preserve">). </w:t>
      </w:r>
      <w:r w:rsidR="006270FB">
        <w:rPr>
          <w:color w:val="231F20"/>
          <w:sz w:val="16"/>
          <w:szCs w:val="16"/>
          <w:lang w:eastAsia="zh-CN"/>
        </w:rPr>
        <w:t xml:space="preserve"> </w:t>
      </w:r>
      <w:r w:rsidR="00705C3F" w:rsidRPr="00A8493E">
        <w:rPr>
          <w:color w:val="231F20"/>
          <w:sz w:val="16"/>
          <w:szCs w:val="16"/>
          <w:lang w:eastAsia="zh-CN"/>
        </w:rPr>
        <w:t xml:space="preserve">In respect of </w:t>
      </w:r>
      <w:r w:rsidR="00705C3F">
        <w:rPr>
          <w:color w:val="231F20"/>
          <w:sz w:val="16"/>
          <w:szCs w:val="16"/>
          <w:lang w:eastAsia="zh-CN"/>
        </w:rPr>
        <w:t xml:space="preserve">such </w:t>
      </w:r>
      <w:r w:rsidR="00705C3F" w:rsidRPr="00A8493E">
        <w:rPr>
          <w:color w:val="231F20"/>
          <w:sz w:val="16"/>
          <w:szCs w:val="16"/>
          <w:lang w:eastAsia="zh-CN"/>
        </w:rPr>
        <w:t xml:space="preserve">fax instructions, which shall be confirmed in each case by an original copy in writing within five days thereafter, the </w:t>
      </w:r>
      <w:r w:rsidR="0048321A">
        <w:rPr>
          <w:color w:val="231F20"/>
          <w:sz w:val="16"/>
          <w:szCs w:val="16"/>
          <w:lang w:eastAsia="zh-CN"/>
        </w:rPr>
        <w:t>Customer</w:t>
      </w:r>
      <w:r w:rsidR="00705C3F" w:rsidRPr="00A8493E">
        <w:rPr>
          <w:color w:val="231F20"/>
          <w:sz w:val="16"/>
          <w:szCs w:val="16"/>
          <w:lang w:eastAsia="zh-CN"/>
        </w:rPr>
        <w:t xml:space="preserve"> confirms that:</w:t>
      </w:r>
    </w:p>
    <w:p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(i)</w:t>
      </w:r>
      <w:r w:rsidRPr="00A8493E">
        <w:rPr>
          <w:color w:val="231F20"/>
          <w:sz w:val="16"/>
          <w:szCs w:val="16"/>
          <w:lang w:eastAsia="zh-CN"/>
        </w:rPr>
        <w:tab/>
        <w:t xml:space="preserve">The Bank is </w:t>
      </w:r>
      <w:proofErr w:type="spellStart"/>
      <w:r w:rsidRPr="00A8493E">
        <w:rPr>
          <w:color w:val="231F20"/>
          <w:sz w:val="16"/>
          <w:szCs w:val="16"/>
          <w:lang w:eastAsia="zh-CN"/>
        </w:rPr>
        <w:t>authorised</w:t>
      </w:r>
      <w:proofErr w:type="spellEnd"/>
      <w:r w:rsidRPr="00A8493E">
        <w:rPr>
          <w:color w:val="231F20"/>
          <w:sz w:val="16"/>
          <w:szCs w:val="16"/>
          <w:lang w:eastAsia="zh-CN"/>
        </w:rPr>
        <w:t xml:space="preserve"> to accept and act on any such fax instructions which the Bank in its sole discretion believes emanate from the </w:t>
      </w:r>
      <w:r w:rsidR="0048321A">
        <w:rPr>
          <w:color w:val="231F20"/>
          <w:sz w:val="16"/>
          <w:szCs w:val="16"/>
          <w:lang w:eastAsia="zh-CN"/>
        </w:rPr>
        <w:t>Customer</w:t>
      </w:r>
      <w:r w:rsidRPr="00A8493E">
        <w:rPr>
          <w:color w:val="231F20"/>
          <w:sz w:val="16"/>
          <w:szCs w:val="16"/>
          <w:lang w:eastAsia="zh-CN"/>
        </w:rPr>
        <w:t>;</w:t>
      </w:r>
    </w:p>
    <w:p w:rsidR="007B41D4" w:rsidRPr="00A8493E" w:rsidRDefault="007B41D4" w:rsidP="007B41D4">
      <w:pPr>
        <w:tabs>
          <w:tab w:val="left" w:pos="1200"/>
        </w:tabs>
        <w:autoSpaceDE w:val="0"/>
        <w:autoSpaceDN w:val="0"/>
        <w:spacing w:before="60" w:line="180" w:lineRule="exact"/>
        <w:ind w:left="1200" w:right="26" w:hanging="360"/>
        <w:jc w:val="both"/>
        <w:rPr>
          <w:color w:val="000000"/>
          <w:sz w:val="16"/>
          <w:szCs w:val="16"/>
          <w:lang w:eastAsia="zh-CN"/>
        </w:rPr>
      </w:pPr>
      <w:r w:rsidRPr="00A8493E">
        <w:rPr>
          <w:color w:val="231F20"/>
          <w:sz w:val="16"/>
          <w:szCs w:val="16"/>
          <w:lang w:eastAsia="zh-CN"/>
        </w:rPr>
        <w:t>(ii)</w:t>
      </w:r>
      <w:r w:rsidRPr="00A8493E">
        <w:rPr>
          <w:color w:val="231F20"/>
          <w:sz w:val="16"/>
          <w:szCs w:val="16"/>
          <w:lang w:eastAsia="zh-CN"/>
        </w:rPr>
        <w:tab/>
        <w:t xml:space="preserve">If the Bank acts in good faith on such fax instruction, then such fax instruction shall be binding on the </w:t>
      </w:r>
      <w:r w:rsidR="0048321A">
        <w:rPr>
          <w:color w:val="231F20"/>
          <w:sz w:val="16"/>
          <w:szCs w:val="16"/>
          <w:lang w:eastAsia="zh-CN"/>
        </w:rPr>
        <w:t>Customer</w:t>
      </w:r>
      <w:r w:rsidRPr="00A8493E">
        <w:rPr>
          <w:color w:val="231F20"/>
          <w:sz w:val="16"/>
          <w:szCs w:val="16"/>
          <w:lang w:eastAsia="zh-CN"/>
        </w:rPr>
        <w:t xml:space="preserve"> (whether or not such fax instruction was given by person(s) </w:t>
      </w:r>
      <w:proofErr w:type="spellStart"/>
      <w:r w:rsidRPr="00A8493E">
        <w:rPr>
          <w:color w:val="231F20"/>
          <w:sz w:val="16"/>
          <w:szCs w:val="16"/>
          <w:lang w:eastAsia="zh-CN"/>
        </w:rPr>
        <w:t>authorised</w:t>
      </w:r>
      <w:proofErr w:type="spellEnd"/>
      <w:r w:rsidRPr="00A8493E">
        <w:rPr>
          <w:color w:val="231F20"/>
          <w:sz w:val="16"/>
          <w:szCs w:val="16"/>
          <w:lang w:eastAsia="zh-CN"/>
        </w:rPr>
        <w:t xml:space="preserve"> by the </w:t>
      </w:r>
      <w:r w:rsidR="0048321A">
        <w:rPr>
          <w:color w:val="231F20"/>
          <w:sz w:val="16"/>
          <w:szCs w:val="16"/>
          <w:lang w:eastAsia="zh-CN"/>
        </w:rPr>
        <w:t>Customer</w:t>
      </w:r>
      <w:r w:rsidRPr="00A8493E">
        <w:rPr>
          <w:color w:val="231F20"/>
          <w:sz w:val="16"/>
          <w:szCs w:val="16"/>
          <w:lang w:eastAsia="zh-CN"/>
        </w:rPr>
        <w:t xml:space="preserve">) and the Bank shall not incur any liability in respect of such fax instruction or be under any duty to verify the identity of the person(s) giving such fax instruction purportedly on the </w:t>
      </w:r>
      <w:r w:rsidR="0048321A">
        <w:rPr>
          <w:color w:val="231F20"/>
          <w:sz w:val="16"/>
          <w:szCs w:val="16"/>
          <w:lang w:eastAsia="zh-CN"/>
        </w:rPr>
        <w:t>Customer</w:t>
      </w:r>
      <w:r w:rsidRPr="00A8493E">
        <w:rPr>
          <w:color w:val="231F20"/>
          <w:sz w:val="16"/>
          <w:szCs w:val="16"/>
          <w:lang w:eastAsia="zh-CN"/>
        </w:rPr>
        <w:t>'s behalf; and</w:t>
      </w:r>
    </w:p>
    <w:p w:rsidR="007B41D4" w:rsidRDefault="007B41D4" w:rsidP="007B41D4">
      <w:pPr>
        <w:tabs>
          <w:tab w:val="left" w:pos="840"/>
          <w:tab w:val="left" w:pos="1200"/>
        </w:tabs>
        <w:autoSpaceDE w:val="0"/>
        <w:autoSpaceDN w:val="0"/>
        <w:spacing w:before="60" w:line="180" w:lineRule="exact"/>
        <w:ind w:left="1200" w:right="26" w:hanging="360"/>
        <w:jc w:val="both"/>
        <w:rPr>
          <w:color w:val="231F20"/>
          <w:sz w:val="16"/>
          <w:szCs w:val="16"/>
          <w:lang w:eastAsia="zh-CN"/>
        </w:rPr>
      </w:pPr>
      <w:r w:rsidRPr="00A8493E">
        <w:rPr>
          <w:color w:val="231F20"/>
          <w:sz w:val="16"/>
          <w:szCs w:val="16"/>
          <w:lang w:eastAsia="zh-CN"/>
        </w:rPr>
        <w:t>(iii)</w:t>
      </w:r>
      <w:r w:rsidRPr="00A8493E">
        <w:rPr>
          <w:color w:val="231F20"/>
          <w:sz w:val="16"/>
          <w:szCs w:val="16"/>
          <w:lang w:eastAsia="zh-CN"/>
        </w:rPr>
        <w:tab/>
        <w:t xml:space="preserve">The </w:t>
      </w:r>
      <w:r w:rsidR="0048321A">
        <w:rPr>
          <w:color w:val="231F20"/>
          <w:sz w:val="16"/>
          <w:szCs w:val="16"/>
          <w:lang w:eastAsia="zh-CN"/>
        </w:rPr>
        <w:t>Customer</w:t>
      </w:r>
      <w:r w:rsidRPr="00A8493E">
        <w:rPr>
          <w:color w:val="231F20"/>
          <w:sz w:val="16"/>
          <w:szCs w:val="16"/>
          <w:lang w:eastAsia="zh-CN"/>
        </w:rPr>
        <w:t xml:space="preserve"> shall keep the Bank indemnified against all claims, liabilities, damages, costs and expenses of any kind which may be brought against the Bank or suffered or incurred by the Bank and which shall have arisen either directly or indirectly out of or in connection with the Bank's accepting fax instructions and acting thereon, whether or not the same are confirmed in writing by the </w:t>
      </w:r>
      <w:r w:rsidR="0048321A">
        <w:rPr>
          <w:color w:val="231F20"/>
          <w:sz w:val="16"/>
          <w:szCs w:val="16"/>
          <w:lang w:eastAsia="zh-CN"/>
        </w:rPr>
        <w:t>Customer</w:t>
      </w:r>
      <w:r w:rsidRPr="00A8493E">
        <w:rPr>
          <w:color w:val="231F20"/>
          <w:sz w:val="16"/>
          <w:szCs w:val="16"/>
          <w:lang w:eastAsia="zh-CN"/>
        </w:rPr>
        <w:t>.</w:t>
      </w:r>
    </w:p>
    <w:p w:rsidR="001A6FCA" w:rsidRPr="00A8493E" w:rsidRDefault="001A6FCA" w:rsidP="001A6FCA">
      <w:pPr>
        <w:autoSpaceDE w:val="0"/>
        <w:autoSpaceDN w:val="0"/>
        <w:spacing w:before="180" w:line="180" w:lineRule="exact"/>
        <w:ind w:left="360" w:right="26" w:hanging="360"/>
        <w:rPr>
          <w:color w:val="000000"/>
          <w:sz w:val="16"/>
          <w:szCs w:val="16"/>
          <w:lang w:eastAsia="zh-CN"/>
        </w:rPr>
      </w:pPr>
      <w:r w:rsidRPr="00A8493E">
        <w:rPr>
          <w:b/>
          <w:bCs/>
          <w:color w:val="231F20"/>
          <w:sz w:val="16"/>
          <w:szCs w:val="16"/>
          <w:lang w:eastAsia="zh-CN"/>
        </w:rPr>
        <w:t>1</w:t>
      </w:r>
      <w:r w:rsidR="007C50F7">
        <w:rPr>
          <w:b/>
          <w:bCs/>
          <w:color w:val="231F20"/>
          <w:sz w:val="16"/>
          <w:szCs w:val="16"/>
          <w:lang w:eastAsia="zh-CN"/>
        </w:rPr>
        <w:t>6</w:t>
      </w:r>
      <w:r w:rsidRPr="00A8493E">
        <w:rPr>
          <w:b/>
          <w:bCs/>
          <w:color w:val="231F20"/>
          <w:sz w:val="16"/>
          <w:szCs w:val="16"/>
          <w:lang w:eastAsia="zh-CN"/>
        </w:rPr>
        <w:t>.</w:t>
      </w:r>
      <w:r w:rsidRPr="00A8493E">
        <w:rPr>
          <w:b/>
          <w:bCs/>
          <w:color w:val="231F20"/>
          <w:sz w:val="16"/>
          <w:szCs w:val="16"/>
          <w:lang w:eastAsia="zh-CN"/>
        </w:rPr>
        <w:tab/>
        <w:t>General</w:t>
      </w:r>
    </w:p>
    <w:p w:rsidR="001A6FCA" w:rsidRPr="00A8493E" w:rsidRDefault="001A6FCA" w:rsidP="001A6FCA">
      <w:pPr>
        <w:tabs>
          <w:tab w:val="left" w:pos="840"/>
          <w:tab w:val="left" w:pos="1080"/>
        </w:tabs>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.1</w:t>
      </w:r>
      <w:r w:rsidRPr="00A8493E">
        <w:rPr>
          <w:color w:val="231F20"/>
          <w:sz w:val="16"/>
          <w:szCs w:val="16"/>
          <w:lang w:eastAsia="zh-CN"/>
        </w:rPr>
        <w:tab/>
        <w:t xml:space="preserve">The </w:t>
      </w:r>
      <w:proofErr w:type="spellStart"/>
      <w:r w:rsidRPr="00A8493E">
        <w:rPr>
          <w:color w:val="231F20"/>
          <w:sz w:val="16"/>
          <w:szCs w:val="16"/>
          <w:lang w:eastAsia="zh-CN"/>
        </w:rPr>
        <w:t>utilisation</w:t>
      </w:r>
      <w:proofErr w:type="spellEnd"/>
      <w:r w:rsidRPr="00A8493E">
        <w:rPr>
          <w:color w:val="231F20"/>
          <w:sz w:val="16"/>
          <w:szCs w:val="16"/>
          <w:lang w:eastAsia="zh-CN"/>
        </w:rPr>
        <w:t xml:space="preserve"> o</w:t>
      </w:r>
      <w:r>
        <w:rPr>
          <w:color w:val="231F20"/>
          <w:sz w:val="16"/>
          <w:szCs w:val="16"/>
          <w:lang w:eastAsia="zh-CN"/>
        </w:rPr>
        <w:t>f the services provided by our "</w:t>
      </w:r>
      <w:r w:rsidRPr="00A8493E">
        <w:rPr>
          <w:color w:val="231F20"/>
          <w:sz w:val="16"/>
          <w:szCs w:val="16"/>
          <w:lang w:eastAsia="zh-CN"/>
        </w:rPr>
        <w:t>Credit Cards Customer Service Hotline</w:t>
      </w:r>
      <w:r>
        <w:rPr>
          <w:color w:val="231F20"/>
          <w:sz w:val="16"/>
          <w:szCs w:val="16"/>
          <w:lang w:eastAsia="zh-CN"/>
        </w:rPr>
        <w:t>"</w:t>
      </w:r>
      <w:r w:rsidRPr="00A8493E">
        <w:rPr>
          <w:color w:val="231F20"/>
          <w:sz w:val="16"/>
          <w:szCs w:val="16"/>
          <w:lang w:eastAsia="zh-CN"/>
        </w:rPr>
        <w:t xml:space="preserve"> is governed by its terms and conditions </w:t>
      </w:r>
      <w:r>
        <w:rPr>
          <w:color w:val="231F20"/>
          <w:sz w:val="16"/>
          <w:szCs w:val="16"/>
          <w:lang w:eastAsia="zh-CN"/>
        </w:rPr>
        <w:t>which may be published by the Bank from time to time</w:t>
      </w:r>
      <w:r w:rsidRPr="00A8493E">
        <w:rPr>
          <w:color w:val="231F20"/>
          <w:sz w:val="16"/>
          <w:szCs w:val="16"/>
          <w:lang w:eastAsia="zh-CN"/>
        </w:rPr>
        <w:t xml:space="preserve"> in addition to these terms and conditions.</w:t>
      </w:r>
    </w:p>
    <w:p w:rsidR="001A6FCA" w:rsidRPr="00A8493E" w:rsidRDefault="001A6FCA" w:rsidP="001A6FCA">
      <w:pPr>
        <w:tabs>
          <w:tab w:val="left" w:pos="840"/>
          <w:tab w:val="left" w:pos="108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.2</w:t>
      </w:r>
      <w:r w:rsidRPr="00A8493E">
        <w:rPr>
          <w:color w:val="231F20"/>
          <w:sz w:val="16"/>
          <w:szCs w:val="16"/>
          <w:lang w:eastAsia="zh-CN"/>
        </w:rPr>
        <w:tab/>
        <w:t xml:space="preserve">In the course of providing the Card services, the Bank may need to record verbal instructions received from the </w:t>
      </w:r>
      <w:r w:rsidR="0048321A">
        <w:rPr>
          <w:color w:val="231F20"/>
          <w:sz w:val="16"/>
          <w:szCs w:val="16"/>
          <w:lang w:eastAsia="zh-CN"/>
        </w:rPr>
        <w:t>Customer</w:t>
      </w:r>
      <w:r w:rsidRPr="00A8493E">
        <w:rPr>
          <w:color w:val="231F20"/>
          <w:sz w:val="16"/>
          <w:szCs w:val="16"/>
          <w:lang w:eastAsia="zh-CN"/>
        </w:rPr>
        <w:t xml:space="preserve"> and/or the Cardholder and/or any </w:t>
      </w:r>
      <w:r>
        <w:rPr>
          <w:color w:val="231F20"/>
          <w:sz w:val="16"/>
          <w:szCs w:val="16"/>
          <w:lang w:eastAsia="zh-CN"/>
        </w:rPr>
        <w:t>verbal communicatio</w:t>
      </w:r>
      <w:r w:rsidRPr="00A8493E">
        <w:rPr>
          <w:color w:val="231F20"/>
          <w:sz w:val="16"/>
          <w:szCs w:val="16"/>
          <w:lang w:eastAsia="zh-CN"/>
        </w:rPr>
        <w:t xml:space="preserve">n </w:t>
      </w:r>
      <w:r>
        <w:rPr>
          <w:color w:val="231F20"/>
          <w:sz w:val="16"/>
          <w:szCs w:val="16"/>
          <w:lang w:eastAsia="zh-CN"/>
        </w:rPr>
        <w:t>betwee</w:t>
      </w:r>
      <w:r w:rsidRPr="00A8493E">
        <w:rPr>
          <w:color w:val="231F20"/>
          <w:sz w:val="16"/>
          <w:szCs w:val="16"/>
          <w:lang w:eastAsia="zh-CN"/>
        </w:rPr>
        <w:t xml:space="preserve">n </w:t>
      </w:r>
      <w:r>
        <w:rPr>
          <w:color w:val="231F20"/>
          <w:sz w:val="16"/>
          <w:szCs w:val="16"/>
          <w:lang w:eastAsia="zh-CN"/>
        </w:rPr>
        <w:t>th</w:t>
      </w:r>
      <w:r w:rsidRPr="00A8493E">
        <w:rPr>
          <w:color w:val="231F20"/>
          <w:sz w:val="16"/>
          <w:szCs w:val="16"/>
          <w:lang w:eastAsia="zh-CN"/>
        </w:rPr>
        <w:t xml:space="preserve">e </w:t>
      </w:r>
      <w:r w:rsidR="0048321A">
        <w:rPr>
          <w:color w:val="231F20"/>
          <w:sz w:val="16"/>
          <w:szCs w:val="16"/>
          <w:lang w:eastAsia="zh-CN"/>
        </w:rPr>
        <w:t>Customer</w:t>
      </w:r>
      <w:r w:rsidRPr="00A8493E">
        <w:rPr>
          <w:color w:val="231F20"/>
          <w:sz w:val="16"/>
          <w:szCs w:val="16"/>
          <w:lang w:eastAsia="zh-CN"/>
        </w:rPr>
        <w:t xml:space="preserve"> </w:t>
      </w:r>
      <w:r>
        <w:rPr>
          <w:color w:val="231F20"/>
          <w:sz w:val="16"/>
          <w:szCs w:val="16"/>
          <w:lang w:eastAsia="zh-CN"/>
        </w:rPr>
        <w:t>and/o</w:t>
      </w:r>
      <w:r w:rsidRPr="00A8493E">
        <w:rPr>
          <w:color w:val="231F20"/>
          <w:sz w:val="16"/>
          <w:szCs w:val="16"/>
          <w:lang w:eastAsia="zh-CN"/>
        </w:rPr>
        <w:t xml:space="preserve">r </w:t>
      </w:r>
      <w:r>
        <w:rPr>
          <w:color w:val="231F20"/>
          <w:sz w:val="16"/>
          <w:szCs w:val="16"/>
          <w:lang w:eastAsia="zh-CN"/>
        </w:rPr>
        <w:t>th</w:t>
      </w:r>
      <w:r w:rsidRPr="00A8493E">
        <w:rPr>
          <w:color w:val="231F20"/>
          <w:sz w:val="16"/>
          <w:szCs w:val="16"/>
          <w:lang w:eastAsia="zh-CN"/>
        </w:rPr>
        <w:t>e Cardholder and the Bank in relation to such services.</w:t>
      </w:r>
    </w:p>
    <w:p w:rsidR="001A6FCA" w:rsidRPr="00A8493E" w:rsidRDefault="001A6FCA" w:rsidP="001A6FCA">
      <w:pPr>
        <w:tabs>
          <w:tab w:val="left" w:pos="840"/>
          <w:tab w:val="left" w:pos="108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.3</w:t>
      </w:r>
      <w:r w:rsidRPr="00A8493E">
        <w:rPr>
          <w:color w:val="231F20"/>
          <w:sz w:val="16"/>
          <w:szCs w:val="16"/>
          <w:lang w:eastAsia="zh-CN"/>
        </w:rPr>
        <w:tab/>
        <w:t>The Bank reserves the right to destroy any documents relating to the Card Account after microfilming</w:t>
      </w:r>
      <w:r>
        <w:rPr>
          <w:color w:val="231F20"/>
          <w:sz w:val="16"/>
          <w:szCs w:val="16"/>
          <w:lang w:eastAsia="zh-CN"/>
        </w:rPr>
        <w:t>/scanning</w:t>
      </w:r>
      <w:r w:rsidRPr="00A8493E">
        <w:rPr>
          <w:color w:val="231F20"/>
          <w:sz w:val="16"/>
          <w:szCs w:val="16"/>
          <w:lang w:eastAsia="zh-CN"/>
        </w:rPr>
        <w:t xml:space="preserve"> the same</w:t>
      </w:r>
      <w:r>
        <w:rPr>
          <w:color w:val="231F20"/>
          <w:sz w:val="16"/>
          <w:szCs w:val="16"/>
          <w:lang w:eastAsia="zh-CN"/>
        </w:rPr>
        <w:t xml:space="preserve"> and destroy any microfilmed/scanned record after such period of time as it considers prudent</w:t>
      </w:r>
      <w:r w:rsidRPr="00A8493E">
        <w:rPr>
          <w:color w:val="231F20"/>
          <w:sz w:val="16"/>
          <w:szCs w:val="16"/>
          <w:lang w:eastAsia="zh-CN"/>
        </w:rPr>
        <w:t>.</w:t>
      </w:r>
    </w:p>
    <w:p w:rsidR="001A6FCA" w:rsidRPr="00A8493E" w:rsidRDefault="001A6FCA" w:rsidP="001A6FCA">
      <w:pPr>
        <w:tabs>
          <w:tab w:val="left" w:pos="840"/>
          <w:tab w:val="left" w:pos="108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.4</w:t>
      </w:r>
      <w:r w:rsidRPr="00A8493E">
        <w:rPr>
          <w:color w:val="231F20"/>
          <w:sz w:val="16"/>
          <w:szCs w:val="16"/>
          <w:lang w:eastAsia="zh-CN"/>
        </w:rPr>
        <w:tab/>
        <w:t xml:space="preserve">The Bank may from time to time introduce new </w:t>
      </w:r>
      <w:r>
        <w:rPr>
          <w:color w:val="231F20"/>
          <w:sz w:val="16"/>
          <w:szCs w:val="16"/>
          <w:lang w:eastAsia="zh-CN"/>
        </w:rPr>
        <w:t>products/</w:t>
      </w:r>
      <w:r w:rsidRPr="00A8493E">
        <w:rPr>
          <w:color w:val="231F20"/>
          <w:sz w:val="16"/>
          <w:szCs w:val="16"/>
          <w:lang w:eastAsia="zh-CN"/>
        </w:rPr>
        <w:t>services to be made available to the Cardholder, which shall be governed by s</w:t>
      </w:r>
      <w:r>
        <w:rPr>
          <w:color w:val="231F20"/>
          <w:sz w:val="16"/>
          <w:szCs w:val="16"/>
          <w:lang w:eastAsia="zh-CN"/>
        </w:rPr>
        <w:t>pecific terms of such products/</w:t>
      </w:r>
      <w:r w:rsidRPr="00A8493E">
        <w:rPr>
          <w:color w:val="231F20"/>
          <w:sz w:val="16"/>
          <w:szCs w:val="16"/>
          <w:lang w:eastAsia="zh-CN"/>
        </w:rPr>
        <w:t>services and, in case of any conﬂict between these specific terms and the terms herein, the former shall prevail.</w:t>
      </w:r>
    </w:p>
    <w:p w:rsidR="001A6FCA" w:rsidRPr="00A8493E" w:rsidRDefault="001A6FCA" w:rsidP="001A6FCA">
      <w:pPr>
        <w:tabs>
          <w:tab w:val="left" w:pos="840"/>
          <w:tab w:val="left" w:pos="1080"/>
        </w:tabs>
        <w:autoSpaceDE w:val="0"/>
        <w:autoSpaceDN w:val="0"/>
        <w:spacing w:before="60" w:line="180" w:lineRule="exact"/>
        <w:ind w:left="840" w:right="26" w:hanging="480"/>
        <w:jc w:val="both"/>
        <w:rPr>
          <w:color w:val="00000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.5</w:t>
      </w:r>
      <w:r w:rsidRPr="00A8493E">
        <w:rPr>
          <w:color w:val="231F20"/>
          <w:sz w:val="16"/>
          <w:szCs w:val="16"/>
          <w:lang w:eastAsia="zh-CN"/>
        </w:rPr>
        <w:tab/>
        <w:t>The Card shall not be used for payment of any gambling or other transaction which is illegal under any applicable laws and the Bank reserves the right to decline processing or paying any Card Transaction which it suspects to be a gambling or other transaction which is illegal.  In the event that the Bank suspects, believes or otherwise has knowledge that any Card Transaction effected is for the purpose of or is otherwise related to gambling or a transaction which is illegal under any applicable or relevant laws, the Bank reserves the right to reverse or cancel that Card Transaction.</w:t>
      </w:r>
    </w:p>
    <w:p w:rsidR="001A6FCA" w:rsidRDefault="001A6FCA" w:rsidP="001A6FCA">
      <w:pPr>
        <w:tabs>
          <w:tab w:val="left" w:pos="840"/>
          <w:tab w:val="left" w:pos="1080"/>
        </w:tabs>
        <w:autoSpaceDE w:val="0"/>
        <w:autoSpaceDN w:val="0"/>
        <w:spacing w:before="60" w:line="180" w:lineRule="exact"/>
        <w:ind w:left="840" w:right="26" w:hanging="480"/>
        <w:jc w:val="both"/>
        <w:rPr>
          <w:color w:val="231F20"/>
          <w:sz w:val="16"/>
          <w:szCs w:val="16"/>
          <w:lang w:eastAsia="zh-CN"/>
        </w:rPr>
      </w:pPr>
      <w:r w:rsidRPr="00A8493E">
        <w:rPr>
          <w:color w:val="231F20"/>
          <w:sz w:val="16"/>
          <w:szCs w:val="16"/>
          <w:lang w:eastAsia="zh-CN"/>
        </w:rPr>
        <w:t>1</w:t>
      </w:r>
      <w:r w:rsidR="007C50F7">
        <w:rPr>
          <w:color w:val="231F20"/>
          <w:sz w:val="16"/>
          <w:szCs w:val="16"/>
          <w:lang w:eastAsia="zh-CN"/>
        </w:rPr>
        <w:t>6</w:t>
      </w:r>
      <w:r w:rsidRPr="00A8493E">
        <w:rPr>
          <w:color w:val="231F20"/>
          <w:sz w:val="16"/>
          <w:szCs w:val="16"/>
          <w:lang w:eastAsia="zh-CN"/>
        </w:rPr>
        <w:t>.6</w:t>
      </w:r>
      <w:r w:rsidRPr="00A8493E">
        <w:rPr>
          <w:color w:val="231F20"/>
          <w:sz w:val="16"/>
          <w:szCs w:val="16"/>
          <w:lang w:eastAsia="zh-CN"/>
        </w:rPr>
        <w:tab/>
        <w:t xml:space="preserve">The Bank shall not be liable for any delay, failure or computer processing error in providing any of the Bank's equipment or other facilities or services to the </w:t>
      </w:r>
      <w:r w:rsidR="0048321A">
        <w:rPr>
          <w:color w:val="231F20"/>
          <w:sz w:val="16"/>
          <w:szCs w:val="16"/>
          <w:lang w:eastAsia="zh-CN"/>
        </w:rPr>
        <w:t>Customer</w:t>
      </w:r>
      <w:r w:rsidRPr="00A8493E">
        <w:rPr>
          <w:color w:val="231F20"/>
          <w:sz w:val="16"/>
          <w:szCs w:val="16"/>
          <w:lang w:eastAsia="zh-CN"/>
        </w:rPr>
        <w:t xml:space="preserve"> and/or the Cardholder to the extent that it is attributable to any cause beyond the Bank's reasonable control including any equipment malfunction or failure and under no circumstances shall the Bank be responsible to the </w:t>
      </w:r>
      <w:r w:rsidR="0048321A">
        <w:rPr>
          <w:color w:val="231F20"/>
          <w:sz w:val="16"/>
          <w:szCs w:val="16"/>
          <w:lang w:eastAsia="zh-CN"/>
        </w:rPr>
        <w:t>Customer</w:t>
      </w:r>
      <w:r w:rsidRPr="00A8493E">
        <w:rPr>
          <w:color w:val="231F20"/>
          <w:sz w:val="16"/>
          <w:szCs w:val="16"/>
          <w:lang w:eastAsia="zh-CN"/>
        </w:rPr>
        <w:t xml:space="preserve"> and/or the Cardholder or any third party for any indirect or consequential losses arising out of or in connection with such delay, failure or computer processing error. </w:t>
      </w:r>
      <w:r>
        <w:rPr>
          <w:color w:val="231F20"/>
          <w:sz w:val="16"/>
          <w:szCs w:val="16"/>
          <w:lang w:eastAsia="zh-CN"/>
        </w:rPr>
        <w:t xml:space="preserve"> </w:t>
      </w:r>
      <w:r w:rsidRPr="00A8493E">
        <w:rPr>
          <w:color w:val="231F20"/>
          <w:sz w:val="16"/>
          <w:szCs w:val="16"/>
          <w:lang w:eastAsia="zh-CN"/>
        </w:rPr>
        <w:t xml:space="preserve">In particular, but without prejudice to the generality of the foregoing, the Bank shall incur no liability as a result of any act or omission of any third party (which is not acting as an agent of the Bank) through which any facilities or services to the </w:t>
      </w:r>
      <w:r w:rsidR="0048321A">
        <w:rPr>
          <w:color w:val="231F20"/>
          <w:sz w:val="16"/>
          <w:szCs w:val="16"/>
          <w:lang w:eastAsia="zh-CN"/>
        </w:rPr>
        <w:t>Customer</w:t>
      </w:r>
      <w:r w:rsidRPr="00A8493E">
        <w:rPr>
          <w:color w:val="231F20"/>
          <w:sz w:val="16"/>
          <w:szCs w:val="16"/>
          <w:lang w:eastAsia="zh-CN"/>
        </w:rPr>
        <w:t xml:space="preserve"> and/or the Cardholder may be made available provided that the Bank shall have exercised reasonable care and skill in connection with its dealings with such third party.</w:t>
      </w:r>
    </w:p>
    <w:p w:rsidR="001A6FCA" w:rsidRDefault="001A6FCA" w:rsidP="001A6FCA">
      <w:pPr>
        <w:tabs>
          <w:tab w:val="left" w:pos="840"/>
          <w:tab w:val="left" w:pos="1080"/>
        </w:tabs>
        <w:autoSpaceDE w:val="0"/>
        <w:autoSpaceDN w:val="0"/>
        <w:spacing w:before="60" w:line="180" w:lineRule="exact"/>
        <w:ind w:left="840" w:right="26" w:hanging="480"/>
        <w:jc w:val="both"/>
        <w:rPr>
          <w:sz w:val="16"/>
          <w:szCs w:val="16"/>
          <w:lang w:eastAsia="zh-CN"/>
        </w:rPr>
      </w:pPr>
      <w:r>
        <w:rPr>
          <w:color w:val="231F20"/>
          <w:sz w:val="16"/>
          <w:szCs w:val="16"/>
          <w:lang w:eastAsia="zh-CN"/>
        </w:rPr>
        <w:t>1</w:t>
      </w:r>
      <w:r w:rsidR="007C50F7">
        <w:rPr>
          <w:color w:val="231F20"/>
          <w:sz w:val="16"/>
          <w:szCs w:val="16"/>
          <w:lang w:eastAsia="zh-CN"/>
        </w:rPr>
        <w:t>6</w:t>
      </w:r>
      <w:r>
        <w:rPr>
          <w:color w:val="231F20"/>
          <w:sz w:val="16"/>
          <w:szCs w:val="16"/>
          <w:lang w:eastAsia="zh-CN"/>
        </w:rPr>
        <w:t>.7</w:t>
      </w:r>
      <w:r>
        <w:rPr>
          <w:color w:val="231F20"/>
          <w:sz w:val="16"/>
          <w:szCs w:val="16"/>
          <w:lang w:eastAsia="zh-CN"/>
        </w:rPr>
        <w:tab/>
      </w:r>
      <w:r w:rsidRPr="00235F08">
        <w:rPr>
          <w:sz w:val="16"/>
          <w:szCs w:val="16"/>
          <w:lang w:eastAsia="zh-CN"/>
        </w:rPr>
        <w:t xml:space="preserve">The terms and conditions set out in this Agreement may, at the </w:t>
      </w:r>
      <w:r>
        <w:rPr>
          <w:sz w:val="16"/>
          <w:szCs w:val="16"/>
          <w:lang w:eastAsia="zh-CN"/>
        </w:rPr>
        <w:t>Bank'</w:t>
      </w:r>
      <w:r w:rsidRPr="00235F08">
        <w:rPr>
          <w:sz w:val="16"/>
          <w:szCs w:val="16"/>
          <w:lang w:eastAsia="zh-CN"/>
        </w:rPr>
        <w:t xml:space="preserve">s sole discretion, be changed from time to time upon giving the </w:t>
      </w:r>
      <w:r w:rsidR="0048321A">
        <w:rPr>
          <w:sz w:val="16"/>
          <w:szCs w:val="16"/>
          <w:lang w:eastAsia="zh-CN"/>
        </w:rPr>
        <w:t>Customer</w:t>
      </w:r>
      <w:r>
        <w:rPr>
          <w:sz w:val="16"/>
          <w:szCs w:val="16"/>
          <w:lang w:eastAsia="zh-CN"/>
        </w:rPr>
        <w:t xml:space="preserve"> </w:t>
      </w:r>
      <w:r w:rsidRPr="00235F08">
        <w:rPr>
          <w:sz w:val="16"/>
          <w:szCs w:val="16"/>
          <w:lang w:eastAsia="zh-CN"/>
        </w:rPr>
        <w:t xml:space="preserve">prior notice by way of display in </w:t>
      </w:r>
      <w:r>
        <w:rPr>
          <w:sz w:val="16"/>
          <w:szCs w:val="16"/>
          <w:lang w:eastAsia="zh-CN"/>
        </w:rPr>
        <w:t>the Bank'</w:t>
      </w:r>
      <w:r w:rsidRPr="00235F08">
        <w:rPr>
          <w:sz w:val="16"/>
          <w:szCs w:val="16"/>
          <w:lang w:eastAsia="zh-CN"/>
        </w:rPr>
        <w:t xml:space="preserve">s premises or in the Card statement or by such other method as the Bank may decide. </w:t>
      </w:r>
      <w:r>
        <w:rPr>
          <w:sz w:val="16"/>
          <w:szCs w:val="16"/>
          <w:lang w:eastAsia="zh-CN"/>
        </w:rPr>
        <w:t xml:space="preserve"> </w:t>
      </w:r>
      <w:r w:rsidRPr="00235F08">
        <w:rPr>
          <w:sz w:val="16"/>
          <w:szCs w:val="16"/>
          <w:lang w:eastAsia="zh-CN"/>
        </w:rPr>
        <w:t xml:space="preserve">The </w:t>
      </w:r>
      <w:r w:rsidR="0048321A">
        <w:rPr>
          <w:sz w:val="16"/>
          <w:szCs w:val="16"/>
          <w:lang w:eastAsia="zh-CN"/>
        </w:rPr>
        <w:t>Customer</w:t>
      </w:r>
      <w:r w:rsidRPr="00235F08">
        <w:rPr>
          <w:sz w:val="16"/>
          <w:szCs w:val="16"/>
          <w:lang w:eastAsia="zh-CN"/>
        </w:rPr>
        <w:t xml:space="preserve"> will be bound by such changes unl</w:t>
      </w:r>
      <w:r w:rsidRPr="00B545FB">
        <w:rPr>
          <w:sz w:val="16"/>
          <w:szCs w:val="16"/>
          <w:lang w:eastAsia="zh-CN"/>
        </w:rPr>
        <w:t xml:space="preserve">ess </w:t>
      </w:r>
      <w:r>
        <w:rPr>
          <w:sz w:val="16"/>
          <w:szCs w:val="16"/>
          <w:lang w:eastAsia="zh-CN"/>
        </w:rPr>
        <w:t>all</w:t>
      </w:r>
      <w:r w:rsidRPr="00235F08">
        <w:rPr>
          <w:sz w:val="16"/>
          <w:szCs w:val="16"/>
          <w:lang w:eastAsia="zh-CN"/>
        </w:rPr>
        <w:t xml:space="preserve"> Card</w:t>
      </w:r>
      <w:r>
        <w:rPr>
          <w:sz w:val="16"/>
          <w:szCs w:val="16"/>
          <w:lang w:eastAsia="zh-CN"/>
        </w:rPr>
        <w:t>s concerned are</w:t>
      </w:r>
      <w:r w:rsidRPr="00235F08">
        <w:rPr>
          <w:sz w:val="16"/>
          <w:szCs w:val="16"/>
          <w:lang w:eastAsia="zh-CN"/>
        </w:rPr>
        <w:t xml:space="preserve"> returned to the Bank for cancellation before the date upon which any changes is to have effect.</w:t>
      </w:r>
    </w:p>
    <w:p w:rsidR="001A6FCA" w:rsidRDefault="001A6FCA" w:rsidP="001A6FCA">
      <w:pPr>
        <w:tabs>
          <w:tab w:val="left" w:pos="840"/>
          <w:tab w:val="left" w:pos="108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1</w:t>
      </w:r>
      <w:r w:rsidR="007C50F7">
        <w:rPr>
          <w:color w:val="231F20"/>
          <w:sz w:val="16"/>
          <w:szCs w:val="16"/>
          <w:lang w:eastAsia="zh-CN"/>
        </w:rPr>
        <w:t>6</w:t>
      </w:r>
      <w:r>
        <w:rPr>
          <w:color w:val="231F20"/>
          <w:sz w:val="16"/>
          <w:szCs w:val="16"/>
          <w:lang w:eastAsia="zh-CN"/>
        </w:rPr>
        <w:t>.8</w:t>
      </w:r>
      <w:r>
        <w:rPr>
          <w:color w:val="231F20"/>
          <w:sz w:val="16"/>
          <w:szCs w:val="16"/>
          <w:lang w:eastAsia="zh-CN"/>
        </w:rPr>
        <w:tab/>
      </w:r>
      <w:r w:rsidRPr="00D86DBA">
        <w:rPr>
          <w:color w:val="231F20"/>
          <w:sz w:val="16"/>
          <w:szCs w:val="16"/>
          <w:lang w:eastAsia="zh-CN"/>
        </w:rPr>
        <w:t xml:space="preserve">No person other than the Bank and the </w:t>
      </w:r>
      <w:r w:rsidR="0048321A">
        <w:rPr>
          <w:color w:val="231F20"/>
          <w:sz w:val="16"/>
          <w:szCs w:val="16"/>
          <w:lang w:eastAsia="zh-CN"/>
        </w:rPr>
        <w:t>Customer</w:t>
      </w:r>
      <w:r w:rsidRPr="00D86DBA">
        <w:rPr>
          <w:color w:val="231F20"/>
          <w:sz w:val="16"/>
          <w:szCs w:val="16"/>
          <w:lang w:eastAsia="zh-CN"/>
        </w:rPr>
        <w:t xml:space="preserve"> will have any right under the Contracts (Rights of Third Parties) Ordinance to enforce or enjoy the benefit of any of the provisions of this Agreement.  For the avoidance of doubt, no Cardholder has any right under the Contracts (Rights of Third Parties) Ordinance to enforce any term of this Agreement.</w:t>
      </w:r>
    </w:p>
    <w:p w:rsidR="001A6FCA" w:rsidRDefault="001A6FCA" w:rsidP="001A6FCA">
      <w:pPr>
        <w:tabs>
          <w:tab w:val="left" w:pos="840"/>
          <w:tab w:val="left" w:pos="1080"/>
        </w:tabs>
        <w:autoSpaceDE w:val="0"/>
        <w:autoSpaceDN w:val="0"/>
        <w:spacing w:before="60" w:line="180" w:lineRule="exact"/>
        <w:ind w:left="840" w:right="26" w:hanging="480"/>
        <w:jc w:val="both"/>
        <w:rPr>
          <w:sz w:val="16"/>
          <w:szCs w:val="16"/>
        </w:rPr>
      </w:pPr>
      <w:r>
        <w:rPr>
          <w:color w:val="231F20"/>
          <w:sz w:val="16"/>
          <w:szCs w:val="16"/>
          <w:lang w:eastAsia="zh-CN"/>
        </w:rPr>
        <w:t>1</w:t>
      </w:r>
      <w:r w:rsidR="007C50F7">
        <w:rPr>
          <w:color w:val="231F20"/>
          <w:sz w:val="16"/>
          <w:szCs w:val="16"/>
          <w:lang w:eastAsia="zh-CN"/>
        </w:rPr>
        <w:t>6</w:t>
      </w:r>
      <w:r>
        <w:rPr>
          <w:color w:val="231F20"/>
          <w:sz w:val="16"/>
          <w:szCs w:val="16"/>
          <w:lang w:eastAsia="zh-CN"/>
        </w:rPr>
        <w:t>.9</w:t>
      </w:r>
      <w:r>
        <w:rPr>
          <w:color w:val="231F20"/>
          <w:sz w:val="16"/>
          <w:szCs w:val="16"/>
          <w:lang w:eastAsia="zh-CN"/>
        </w:rPr>
        <w:tab/>
      </w:r>
      <w:r w:rsidR="00A450BB" w:rsidRPr="00A450BB">
        <w:rPr>
          <w:color w:val="231F20"/>
          <w:sz w:val="16"/>
          <w:szCs w:val="16"/>
          <w:lang w:eastAsia="zh-CN"/>
        </w:rPr>
        <w:t xml:space="preserve">The Banking (Exposure Limits) Rules (Cap. 155S) and the related regulations in Hong Kong have imposed on the Bank certain limitations on advances to persons related to HSBC Group.  The </w:t>
      </w:r>
      <w:r w:rsidR="0048321A">
        <w:rPr>
          <w:color w:val="231F20"/>
          <w:sz w:val="16"/>
          <w:szCs w:val="16"/>
          <w:lang w:eastAsia="zh-CN"/>
        </w:rPr>
        <w:t>Customer</w:t>
      </w:r>
      <w:r w:rsidR="00A450BB" w:rsidRPr="00A450BB">
        <w:rPr>
          <w:color w:val="231F20"/>
          <w:sz w:val="16"/>
          <w:szCs w:val="16"/>
          <w:lang w:eastAsia="zh-CN"/>
        </w:rPr>
        <w:t xml:space="preserve"> should, to the best of its knowledge, advise the Bank whether it is in any way related or connected to the HSBC Group.  In the absence of such advice, the Bank will assume that the </w:t>
      </w:r>
      <w:r w:rsidR="0048321A">
        <w:rPr>
          <w:color w:val="231F20"/>
          <w:sz w:val="16"/>
          <w:szCs w:val="16"/>
          <w:lang w:eastAsia="zh-CN"/>
        </w:rPr>
        <w:t>Customer</w:t>
      </w:r>
      <w:r w:rsidR="00A450BB" w:rsidRPr="00A450BB">
        <w:rPr>
          <w:color w:val="231F20"/>
          <w:sz w:val="16"/>
          <w:szCs w:val="16"/>
          <w:lang w:eastAsia="zh-CN"/>
        </w:rPr>
        <w:t xml:space="preserve"> is not so related or connected. </w:t>
      </w:r>
      <w:r w:rsidR="00A450BB">
        <w:rPr>
          <w:color w:val="231F20"/>
          <w:sz w:val="16"/>
          <w:szCs w:val="16"/>
          <w:lang w:eastAsia="zh-CN"/>
        </w:rPr>
        <w:t xml:space="preserve"> </w:t>
      </w:r>
      <w:r w:rsidR="00A450BB" w:rsidRPr="00A450BB">
        <w:rPr>
          <w:color w:val="231F20"/>
          <w:sz w:val="16"/>
          <w:szCs w:val="16"/>
          <w:lang w:eastAsia="zh-CN"/>
        </w:rPr>
        <w:t xml:space="preserve">The Bank would also ask, that if the </w:t>
      </w:r>
      <w:r w:rsidR="0048321A">
        <w:rPr>
          <w:color w:val="231F20"/>
          <w:sz w:val="16"/>
          <w:szCs w:val="16"/>
          <w:lang w:eastAsia="zh-CN"/>
        </w:rPr>
        <w:t>Customer</w:t>
      </w:r>
      <w:r w:rsidR="00A450BB" w:rsidRPr="00A450BB">
        <w:rPr>
          <w:color w:val="231F20"/>
          <w:sz w:val="16"/>
          <w:szCs w:val="16"/>
          <w:lang w:eastAsia="zh-CN"/>
        </w:rPr>
        <w:t xml:space="preserve"> becomes aware that it becomes so related or connected in future, that the </w:t>
      </w:r>
      <w:r w:rsidR="0048321A">
        <w:rPr>
          <w:color w:val="231F20"/>
          <w:sz w:val="16"/>
          <w:szCs w:val="16"/>
          <w:lang w:eastAsia="zh-CN"/>
        </w:rPr>
        <w:t>Customer</w:t>
      </w:r>
      <w:r w:rsidR="00A450BB" w:rsidRPr="00A450BB">
        <w:rPr>
          <w:color w:val="231F20"/>
          <w:sz w:val="16"/>
          <w:szCs w:val="16"/>
          <w:lang w:eastAsia="zh-CN"/>
        </w:rPr>
        <w:t xml:space="preserve"> immediately advises the Bank in writing. </w:t>
      </w:r>
      <w:r w:rsidR="00A450BB">
        <w:rPr>
          <w:color w:val="231F20"/>
          <w:sz w:val="16"/>
          <w:szCs w:val="16"/>
          <w:lang w:eastAsia="zh-CN"/>
        </w:rPr>
        <w:t xml:space="preserve"> </w:t>
      </w:r>
      <w:r w:rsidR="00A450BB" w:rsidRPr="00A450BB">
        <w:rPr>
          <w:color w:val="231F20"/>
          <w:sz w:val="16"/>
          <w:szCs w:val="16"/>
          <w:lang w:eastAsia="zh-CN"/>
        </w:rPr>
        <w:t xml:space="preserve">The paragraphs below contain an explanation of when the </w:t>
      </w:r>
      <w:r w:rsidR="0048321A">
        <w:rPr>
          <w:color w:val="231F20"/>
          <w:sz w:val="16"/>
          <w:szCs w:val="16"/>
          <w:lang w:eastAsia="zh-CN"/>
        </w:rPr>
        <w:t>Customer</w:t>
      </w:r>
      <w:r w:rsidR="00A450BB" w:rsidRPr="00A450BB">
        <w:rPr>
          <w:color w:val="231F20"/>
          <w:sz w:val="16"/>
          <w:szCs w:val="16"/>
          <w:lang w:eastAsia="zh-CN"/>
        </w:rPr>
        <w:t xml:space="preserve"> may be considered related or connected to the HSBC Group for the purposes hereof.</w:t>
      </w:r>
    </w:p>
    <w:p w:rsidR="001A6FCA" w:rsidRDefault="001A6FCA" w:rsidP="001A6FCA">
      <w:pPr>
        <w:tabs>
          <w:tab w:val="left" w:pos="840"/>
          <w:tab w:val="left" w:pos="1080"/>
        </w:tabs>
        <w:autoSpaceDE w:val="0"/>
        <w:autoSpaceDN w:val="0"/>
        <w:spacing w:before="60" w:line="180" w:lineRule="exact"/>
        <w:ind w:left="840" w:right="26" w:hanging="480"/>
        <w:jc w:val="both"/>
        <w:rPr>
          <w:color w:val="231F20"/>
          <w:sz w:val="16"/>
          <w:szCs w:val="16"/>
          <w:lang w:eastAsia="zh-CN"/>
        </w:rPr>
      </w:pPr>
      <w:r>
        <w:rPr>
          <w:color w:val="231F20"/>
          <w:sz w:val="16"/>
          <w:szCs w:val="16"/>
          <w:lang w:eastAsia="zh-CN"/>
        </w:rPr>
        <w:tab/>
      </w:r>
      <w:r w:rsidR="00A450BB" w:rsidRPr="00A450BB">
        <w:rPr>
          <w:color w:val="231F20"/>
          <w:sz w:val="16"/>
          <w:szCs w:val="16"/>
          <w:lang w:eastAsia="zh-CN"/>
        </w:rPr>
        <w:t xml:space="preserve">The </w:t>
      </w:r>
      <w:r w:rsidR="0048321A">
        <w:rPr>
          <w:color w:val="231F20"/>
          <w:sz w:val="16"/>
          <w:szCs w:val="16"/>
          <w:lang w:eastAsia="zh-CN"/>
        </w:rPr>
        <w:t>Customer</w:t>
      </w:r>
      <w:r w:rsidR="00A450BB" w:rsidRPr="00A450BB">
        <w:rPr>
          <w:color w:val="231F20"/>
          <w:sz w:val="16"/>
          <w:szCs w:val="16"/>
          <w:lang w:eastAsia="zh-CN"/>
        </w:rPr>
        <w:t xml:space="preserve"> may be considered as related or connected to the HSBC Group if it is:</w:t>
      </w:r>
    </w:p>
    <w:p w:rsidR="00B02393" w:rsidRDefault="00A450BB" w:rsidP="00B02393">
      <w:pPr>
        <w:pStyle w:val="ListParagraph"/>
        <w:numPr>
          <w:ilvl w:val="0"/>
          <w:numId w:val="17"/>
        </w:numPr>
        <w:autoSpaceDE w:val="0"/>
        <w:autoSpaceDN w:val="0"/>
        <w:spacing w:before="60" w:line="180" w:lineRule="exact"/>
        <w:ind w:leftChars="0"/>
        <w:jc w:val="both"/>
        <w:rPr>
          <w:color w:val="231F20"/>
          <w:sz w:val="16"/>
          <w:szCs w:val="16"/>
          <w:lang w:eastAsia="zh-CN"/>
        </w:rPr>
      </w:pPr>
      <w:r w:rsidRPr="00B02393">
        <w:rPr>
          <w:color w:val="231F20"/>
          <w:sz w:val="16"/>
          <w:szCs w:val="16"/>
          <w:lang w:eastAsia="zh-CN"/>
        </w:rPr>
        <w:t>a director, employee, controller or minority shareholder controller, of a member of the HSBC Group;</w:t>
      </w:r>
    </w:p>
    <w:p w:rsidR="00B02393" w:rsidRDefault="00A450BB" w:rsidP="00B02393">
      <w:pPr>
        <w:pStyle w:val="ListParagraph"/>
        <w:numPr>
          <w:ilvl w:val="0"/>
          <w:numId w:val="17"/>
        </w:numPr>
        <w:autoSpaceDE w:val="0"/>
        <w:autoSpaceDN w:val="0"/>
        <w:spacing w:before="60" w:line="180" w:lineRule="exact"/>
        <w:ind w:leftChars="0"/>
        <w:jc w:val="both"/>
        <w:rPr>
          <w:color w:val="231F20"/>
          <w:sz w:val="16"/>
          <w:szCs w:val="16"/>
          <w:lang w:eastAsia="zh-CN"/>
        </w:rPr>
      </w:pPr>
      <w:r w:rsidRPr="00B02393">
        <w:rPr>
          <w:color w:val="231F20"/>
          <w:sz w:val="16"/>
          <w:szCs w:val="16"/>
          <w:lang w:eastAsia="zh-CN"/>
        </w:rPr>
        <w:t>a relative of a director, employee, controller or minority shareholder controller, of a member of the HSBC Group;</w:t>
      </w:r>
    </w:p>
    <w:p w:rsidR="002F5524" w:rsidRPr="00B02393" w:rsidRDefault="00A450BB" w:rsidP="00B02393">
      <w:pPr>
        <w:pStyle w:val="ListParagraph"/>
        <w:numPr>
          <w:ilvl w:val="0"/>
          <w:numId w:val="17"/>
        </w:numPr>
        <w:autoSpaceDE w:val="0"/>
        <w:autoSpaceDN w:val="0"/>
        <w:spacing w:before="60" w:line="180" w:lineRule="exact"/>
        <w:ind w:leftChars="0"/>
        <w:jc w:val="both"/>
        <w:rPr>
          <w:color w:val="231F20"/>
          <w:sz w:val="16"/>
          <w:szCs w:val="16"/>
          <w:lang w:eastAsia="zh-CN"/>
        </w:rPr>
      </w:pPr>
      <w:r w:rsidRPr="00B02393">
        <w:rPr>
          <w:color w:val="231F20"/>
          <w:sz w:val="16"/>
          <w:szCs w:val="16"/>
          <w:lang w:eastAsia="zh-CN"/>
        </w:rPr>
        <w:t>a firm, partnership or non-listed company in which a member of the HSBC Group or any of the following entities is interested as director, partner, manager or agent:</w:t>
      </w:r>
    </w:p>
    <w:p w:rsidR="00B02393" w:rsidRPr="00B02393" w:rsidRDefault="00B02393" w:rsidP="00B02393">
      <w:pPr>
        <w:pStyle w:val="ListParagraph"/>
        <w:numPr>
          <w:ilvl w:val="0"/>
          <w:numId w:val="20"/>
        </w:numPr>
        <w:autoSpaceDE w:val="0"/>
        <w:autoSpaceDN w:val="0"/>
        <w:spacing w:before="60" w:line="180" w:lineRule="exact"/>
        <w:ind w:leftChars="0" w:left="1560" w:right="26"/>
        <w:jc w:val="both"/>
        <w:rPr>
          <w:color w:val="231F20"/>
          <w:sz w:val="16"/>
          <w:szCs w:val="16"/>
          <w:lang w:eastAsia="zh-CN"/>
        </w:rPr>
      </w:pPr>
      <w:r w:rsidRPr="00B02393">
        <w:rPr>
          <w:color w:val="231F20"/>
          <w:sz w:val="16"/>
          <w:szCs w:val="16"/>
          <w:lang w:eastAsia="zh-CN"/>
        </w:rPr>
        <w:t>a controller, minority shareholder controller or director of a member of the HSBC Group;</w:t>
      </w:r>
    </w:p>
    <w:p w:rsidR="002F5524" w:rsidRPr="00B02393" w:rsidRDefault="00B02393" w:rsidP="00B02393">
      <w:pPr>
        <w:pStyle w:val="ListParagraph"/>
        <w:numPr>
          <w:ilvl w:val="0"/>
          <w:numId w:val="20"/>
        </w:numPr>
        <w:autoSpaceDE w:val="0"/>
        <w:autoSpaceDN w:val="0"/>
        <w:spacing w:before="60" w:line="180" w:lineRule="exact"/>
        <w:ind w:leftChars="0" w:left="1560" w:right="26"/>
        <w:jc w:val="both"/>
        <w:rPr>
          <w:color w:val="231F20"/>
          <w:sz w:val="16"/>
          <w:szCs w:val="16"/>
          <w:lang w:eastAsia="zh-CN"/>
        </w:rPr>
      </w:pPr>
      <w:r w:rsidRPr="00B02393">
        <w:rPr>
          <w:color w:val="231F20"/>
          <w:sz w:val="16"/>
          <w:szCs w:val="16"/>
          <w:lang w:eastAsia="zh-CN"/>
        </w:rPr>
        <w:t>a relative of a controller, minority shareholder controller or director of a member of the HSBC Group; or</w:t>
      </w:r>
    </w:p>
    <w:p w:rsidR="002F5524" w:rsidRPr="002F5524" w:rsidRDefault="009955E2" w:rsidP="009955E2">
      <w:pPr>
        <w:pStyle w:val="ListParagraph"/>
        <w:numPr>
          <w:ilvl w:val="0"/>
          <w:numId w:val="17"/>
        </w:numPr>
        <w:tabs>
          <w:tab w:val="left" w:pos="840"/>
          <w:tab w:val="left" w:pos="1200"/>
        </w:tabs>
        <w:autoSpaceDE w:val="0"/>
        <w:autoSpaceDN w:val="0"/>
        <w:spacing w:before="60" w:line="180" w:lineRule="exact"/>
        <w:ind w:leftChars="0" w:right="26"/>
        <w:jc w:val="both"/>
        <w:rPr>
          <w:sz w:val="16"/>
          <w:szCs w:val="16"/>
        </w:rPr>
      </w:pPr>
      <w:r w:rsidRPr="002F1535">
        <w:rPr>
          <w:color w:val="231F20"/>
          <w:sz w:val="16"/>
          <w:szCs w:val="16"/>
          <w:lang w:eastAsia="zh-CN"/>
        </w:rPr>
        <w:t>a natural person, firm, partnership or non-listed company to whom a member of the HSBC Group has provided a financial facility if any of the</w:t>
      </w:r>
      <w:r>
        <w:rPr>
          <w:color w:val="231F20"/>
          <w:sz w:val="16"/>
          <w:szCs w:val="16"/>
          <w:lang w:eastAsia="zh-CN"/>
        </w:rPr>
        <w:t xml:space="preserve"> </w:t>
      </w:r>
      <w:r w:rsidRPr="002F1535">
        <w:rPr>
          <w:color w:val="231F20"/>
          <w:sz w:val="16"/>
          <w:szCs w:val="16"/>
          <w:lang w:eastAsia="zh-CN"/>
        </w:rPr>
        <w:t>following entities is a guarantor of the facility:</w:t>
      </w:r>
    </w:p>
    <w:p w:rsidR="002F5524" w:rsidRPr="002F5524" w:rsidRDefault="009955E2" w:rsidP="009955E2">
      <w:pPr>
        <w:pStyle w:val="ListParagraph"/>
        <w:autoSpaceDE w:val="0"/>
        <w:autoSpaceDN w:val="0"/>
        <w:spacing w:before="60" w:line="180" w:lineRule="exact"/>
        <w:ind w:leftChars="0" w:left="1560" w:hanging="360"/>
        <w:jc w:val="both"/>
        <w:rPr>
          <w:sz w:val="16"/>
          <w:szCs w:val="16"/>
        </w:rPr>
      </w:pPr>
      <w:r w:rsidRPr="009955E2">
        <w:rPr>
          <w:color w:val="231F20"/>
          <w:sz w:val="16"/>
          <w:szCs w:val="16"/>
          <w:lang w:eastAsia="zh-CN"/>
        </w:rPr>
        <w:t>(i)</w:t>
      </w:r>
      <w:r w:rsidRPr="009955E2">
        <w:rPr>
          <w:color w:val="231F20"/>
          <w:sz w:val="16"/>
          <w:szCs w:val="16"/>
          <w:lang w:eastAsia="zh-CN"/>
        </w:rPr>
        <w:tab/>
        <w:t>a controller, minority shareholder controller or director of a member of the HSBC Group;</w:t>
      </w:r>
    </w:p>
    <w:p w:rsidR="002F5524" w:rsidRPr="002F5524" w:rsidRDefault="009955E2" w:rsidP="009955E2">
      <w:pPr>
        <w:pStyle w:val="ListParagraph"/>
        <w:autoSpaceDE w:val="0"/>
        <w:autoSpaceDN w:val="0"/>
        <w:spacing w:before="60" w:line="180" w:lineRule="exact"/>
        <w:ind w:leftChars="0" w:left="1560" w:hanging="360"/>
        <w:jc w:val="both"/>
        <w:rPr>
          <w:sz w:val="16"/>
          <w:szCs w:val="16"/>
        </w:rPr>
      </w:pPr>
      <w:r w:rsidRPr="009955E2">
        <w:rPr>
          <w:color w:val="231F20"/>
          <w:sz w:val="16"/>
          <w:szCs w:val="16"/>
          <w:lang w:eastAsia="zh-CN"/>
        </w:rPr>
        <w:t>(ii)</w:t>
      </w:r>
      <w:r w:rsidRPr="009955E2">
        <w:rPr>
          <w:color w:val="231F20"/>
          <w:sz w:val="16"/>
          <w:szCs w:val="16"/>
          <w:lang w:eastAsia="zh-CN"/>
        </w:rPr>
        <w:tab/>
        <w:t>a relative of a controller, minority shareholder controller or director of a member of the HSBC Group.</w:t>
      </w:r>
    </w:p>
    <w:p w:rsidR="002F5524" w:rsidRDefault="002F5524" w:rsidP="002F5524">
      <w:pPr>
        <w:tabs>
          <w:tab w:val="left" w:pos="1560"/>
        </w:tabs>
        <w:autoSpaceDE w:val="0"/>
        <w:autoSpaceDN w:val="0"/>
        <w:spacing w:before="60" w:line="180" w:lineRule="exact"/>
        <w:ind w:left="840" w:right="26"/>
        <w:jc w:val="both"/>
        <w:rPr>
          <w:color w:val="231F20"/>
          <w:sz w:val="16"/>
          <w:szCs w:val="16"/>
          <w:lang w:eastAsia="zh-CN"/>
        </w:rPr>
      </w:pPr>
      <w:r w:rsidRPr="000D1B19">
        <w:rPr>
          <w:color w:val="231F20"/>
          <w:sz w:val="16"/>
          <w:szCs w:val="16"/>
          <w:lang w:eastAsia="zh-CN"/>
        </w:rPr>
        <w:t>Relevant definitions</w:t>
      </w:r>
    </w:p>
    <w:p w:rsidR="002F5524" w:rsidRDefault="002F5524" w:rsidP="002F5524">
      <w:pPr>
        <w:tabs>
          <w:tab w:val="left" w:pos="1200"/>
          <w:tab w:val="left" w:pos="1560"/>
        </w:tabs>
        <w:autoSpaceDE w:val="0"/>
        <w:autoSpaceDN w:val="0"/>
        <w:spacing w:before="60" w:line="180" w:lineRule="exact"/>
        <w:ind w:left="840" w:right="26"/>
        <w:jc w:val="both"/>
        <w:rPr>
          <w:color w:val="231F20"/>
          <w:sz w:val="16"/>
          <w:szCs w:val="16"/>
          <w:lang w:eastAsia="zh-CN"/>
        </w:rPr>
      </w:pPr>
      <w:r>
        <w:rPr>
          <w:color w:val="231F20"/>
          <w:sz w:val="16"/>
          <w:szCs w:val="16"/>
          <w:lang w:eastAsia="zh-CN"/>
        </w:rPr>
        <w:t>(1)</w:t>
      </w:r>
      <w:r>
        <w:rPr>
          <w:color w:val="231F20"/>
          <w:sz w:val="16"/>
          <w:szCs w:val="16"/>
          <w:lang w:eastAsia="zh-CN"/>
        </w:rPr>
        <w:tab/>
      </w:r>
      <w:r w:rsidRPr="000D1B19">
        <w:rPr>
          <w:color w:val="231F20"/>
          <w:sz w:val="16"/>
          <w:szCs w:val="16"/>
          <w:lang w:eastAsia="zh-CN"/>
        </w:rPr>
        <w:t xml:space="preserve">A person has </w:t>
      </w:r>
      <w:r>
        <w:rPr>
          <w:color w:val="231F20"/>
          <w:sz w:val="16"/>
          <w:szCs w:val="16"/>
          <w:lang w:eastAsia="zh-CN"/>
        </w:rPr>
        <w:t>"</w:t>
      </w:r>
      <w:r w:rsidRPr="000D1B19">
        <w:rPr>
          <w:b/>
          <w:bCs/>
          <w:color w:val="231F20"/>
          <w:sz w:val="16"/>
          <w:szCs w:val="16"/>
          <w:lang w:eastAsia="zh-CN"/>
        </w:rPr>
        <w:t>control</w:t>
      </w:r>
      <w:r>
        <w:rPr>
          <w:color w:val="231F20"/>
          <w:sz w:val="16"/>
          <w:szCs w:val="16"/>
          <w:lang w:eastAsia="zh-CN"/>
        </w:rPr>
        <w:t>"</w:t>
      </w:r>
      <w:r w:rsidRPr="000D1B19">
        <w:rPr>
          <w:color w:val="231F20"/>
          <w:sz w:val="16"/>
          <w:szCs w:val="16"/>
          <w:lang w:eastAsia="zh-CN"/>
        </w:rPr>
        <w:t xml:space="preserve"> if such person is:</w:t>
      </w:r>
    </w:p>
    <w:p w:rsidR="002F5524" w:rsidRDefault="002F5524" w:rsidP="002F5524">
      <w:pPr>
        <w:tabs>
          <w:tab w:val="left" w:pos="1560"/>
        </w:tabs>
        <w:autoSpaceDE w:val="0"/>
        <w:autoSpaceDN w:val="0"/>
        <w:spacing w:before="60" w:line="180" w:lineRule="exact"/>
        <w:ind w:left="1560" w:right="26" w:hanging="360"/>
        <w:jc w:val="both"/>
        <w:rPr>
          <w:color w:val="231F20"/>
          <w:sz w:val="16"/>
          <w:szCs w:val="16"/>
          <w:lang w:eastAsia="zh-CN"/>
        </w:rPr>
      </w:pPr>
      <w:r>
        <w:rPr>
          <w:color w:val="231F20"/>
          <w:sz w:val="16"/>
          <w:szCs w:val="16"/>
          <w:lang w:eastAsia="zh-CN"/>
        </w:rPr>
        <w:t>(A)</w:t>
      </w:r>
      <w:r>
        <w:rPr>
          <w:color w:val="231F20"/>
          <w:sz w:val="16"/>
          <w:szCs w:val="16"/>
          <w:lang w:eastAsia="zh-CN"/>
        </w:rPr>
        <w:tab/>
      </w:r>
      <w:r w:rsidR="004567F4" w:rsidRPr="004567F4">
        <w:rPr>
          <w:color w:val="231F20"/>
          <w:sz w:val="16"/>
          <w:szCs w:val="16"/>
          <w:lang w:eastAsia="zh-CN"/>
        </w:rPr>
        <w:t>an indirect controller, that is, in relation to a company, any person in accordance with whose directions or instructions the directors of the company or of another company of which it is a subsidiary are accustomed to act; or</w:t>
      </w:r>
    </w:p>
    <w:p w:rsidR="002F5524" w:rsidRDefault="002F5524" w:rsidP="002F5524">
      <w:pPr>
        <w:tabs>
          <w:tab w:val="left" w:pos="1560"/>
        </w:tabs>
        <w:autoSpaceDE w:val="0"/>
        <w:autoSpaceDN w:val="0"/>
        <w:spacing w:before="60" w:line="180" w:lineRule="exact"/>
        <w:ind w:left="1560" w:right="26" w:hanging="360"/>
        <w:jc w:val="both"/>
        <w:rPr>
          <w:color w:val="231F20"/>
          <w:sz w:val="16"/>
          <w:szCs w:val="16"/>
          <w:lang w:eastAsia="zh-CN"/>
        </w:rPr>
      </w:pPr>
      <w:r>
        <w:rPr>
          <w:color w:val="231F20"/>
          <w:sz w:val="16"/>
          <w:szCs w:val="16"/>
          <w:lang w:eastAsia="zh-CN"/>
        </w:rPr>
        <w:t>(B)</w:t>
      </w:r>
      <w:r>
        <w:rPr>
          <w:color w:val="231F20"/>
          <w:sz w:val="16"/>
          <w:szCs w:val="16"/>
          <w:lang w:eastAsia="zh-CN"/>
        </w:rPr>
        <w:tab/>
      </w:r>
      <w:r w:rsidR="004567F4" w:rsidRPr="004567F4">
        <w:rPr>
          <w:color w:val="231F20"/>
          <w:sz w:val="16"/>
          <w:szCs w:val="16"/>
          <w:lang w:eastAsia="zh-CN"/>
        </w:rPr>
        <w:t>a majority shareholder controller, that is, in relation to a company, any person who, either alone or with any associate or associates, is entitled to exercise, or control the exercise of, more than 50% of the voting power at any general meeting of the company or of another company of which it is a subsidiary,</w:t>
      </w:r>
    </w:p>
    <w:p w:rsidR="00611AC3" w:rsidRDefault="00540331" w:rsidP="00611AC3">
      <w:pPr>
        <w:tabs>
          <w:tab w:val="left" w:pos="1560"/>
        </w:tabs>
        <w:autoSpaceDE w:val="0"/>
        <w:autoSpaceDN w:val="0"/>
        <w:spacing w:before="60" w:line="180" w:lineRule="exact"/>
        <w:ind w:left="840" w:right="26"/>
        <w:jc w:val="both"/>
        <w:rPr>
          <w:color w:val="231F20"/>
          <w:sz w:val="16"/>
          <w:szCs w:val="16"/>
          <w:lang w:eastAsia="zh-CN"/>
        </w:rPr>
      </w:pPr>
      <w:r>
        <w:rPr>
          <w:color w:val="231F20"/>
          <w:sz w:val="16"/>
          <w:szCs w:val="16"/>
          <w:lang w:eastAsia="zh-CN"/>
        </w:rPr>
        <w:tab/>
      </w:r>
      <w:r w:rsidR="00611AC3" w:rsidRPr="000D1B19">
        <w:rPr>
          <w:color w:val="231F20"/>
          <w:sz w:val="16"/>
          <w:szCs w:val="16"/>
          <w:lang w:eastAsia="zh-CN"/>
        </w:rPr>
        <w:t>and "</w:t>
      </w:r>
      <w:r w:rsidR="00611AC3" w:rsidRPr="000D1B19">
        <w:rPr>
          <w:b/>
          <w:bCs/>
          <w:color w:val="231F20"/>
          <w:sz w:val="16"/>
          <w:szCs w:val="16"/>
          <w:lang w:eastAsia="zh-CN"/>
        </w:rPr>
        <w:t>controller</w:t>
      </w:r>
      <w:r w:rsidR="00611AC3" w:rsidRPr="000D1B19">
        <w:rPr>
          <w:color w:val="231F20"/>
          <w:sz w:val="16"/>
          <w:szCs w:val="16"/>
          <w:lang w:eastAsia="zh-CN"/>
        </w:rPr>
        <w:t>" means either an "</w:t>
      </w:r>
      <w:r w:rsidR="00611AC3" w:rsidRPr="000D1B19">
        <w:rPr>
          <w:b/>
          <w:bCs/>
          <w:color w:val="231F20"/>
          <w:sz w:val="16"/>
          <w:szCs w:val="16"/>
          <w:lang w:eastAsia="zh-CN"/>
        </w:rPr>
        <w:t>indirect controller</w:t>
      </w:r>
      <w:r w:rsidR="00611AC3" w:rsidRPr="000D1B19">
        <w:rPr>
          <w:color w:val="231F20"/>
          <w:sz w:val="16"/>
          <w:szCs w:val="16"/>
          <w:lang w:eastAsia="zh-CN"/>
        </w:rPr>
        <w:t xml:space="preserve">" or a </w:t>
      </w:r>
      <w:r w:rsidR="00611AC3">
        <w:rPr>
          <w:color w:val="231F20"/>
          <w:sz w:val="16"/>
          <w:szCs w:val="16"/>
          <w:lang w:eastAsia="zh-CN"/>
        </w:rPr>
        <w:t>"</w:t>
      </w:r>
      <w:r w:rsidR="00611AC3" w:rsidRPr="000D1B19">
        <w:rPr>
          <w:b/>
          <w:bCs/>
          <w:color w:val="231F20"/>
          <w:sz w:val="16"/>
          <w:szCs w:val="16"/>
          <w:lang w:eastAsia="zh-CN"/>
        </w:rPr>
        <w:t>majority shareholder controller</w:t>
      </w:r>
      <w:r w:rsidR="00611AC3">
        <w:rPr>
          <w:color w:val="231F20"/>
          <w:sz w:val="16"/>
          <w:szCs w:val="16"/>
          <w:lang w:eastAsia="zh-CN"/>
        </w:rPr>
        <w:t>"</w:t>
      </w:r>
      <w:r w:rsidR="00611AC3" w:rsidRPr="000D1B19">
        <w:rPr>
          <w:color w:val="231F20"/>
          <w:sz w:val="16"/>
          <w:szCs w:val="16"/>
          <w:lang w:eastAsia="zh-CN"/>
        </w:rPr>
        <w:t>.</w:t>
      </w:r>
    </w:p>
    <w:p w:rsidR="00611AC3" w:rsidRDefault="00611AC3" w:rsidP="00D64DF1">
      <w:pPr>
        <w:tabs>
          <w:tab w:val="left" w:pos="1200"/>
        </w:tabs>
        <w:autoSpaceDE w:val="0"/>
        <w:autoSpaceDN w:val="0"/>
        <w:spacing w:before="60" w:line="180" w:lineRule="exact"/>
        <w:ind w:left="1200" w:right="26" w:hanging="360"/>
        <w:jc w:val="both"/>
        <w:rPr>
          <w:color w:val="231F20"/>
          <w:sz w:val="16"/>
          <w:szCs w:val="16"/>
          <w:lang w:eastAsia="zh-CN"/>
        </w:rPr>
      </w:pPr>
      <w:r>
        <w:rPr>
          <w:color w:val="231F20"/>
          <w:sz w:val="16"/>
          <w:szCs w:val="16"/>
          <w:lang w:eastAsia="zh-CN"/>
        </w:rPr>
        <w:t>(2)</w:t>
      </w:r>
      <w:r>
        <w:rPr>
          <w:color w:val="231F20"/>
          <w:sz w:val="16"/>
          <w:szCs w:val="16"/>
          <w:lang w:eastAsia="zh-CN"/>
        </w:rPr>
        <w:tab/>
      </w:r>
      <w:r w:rsidRPr="000D1B19">
        <w:rPr>
          <w:color w:val="231F20"/>
          <w:sz w:val="16"/>
          <w:szCs w:val="16"/>
          <w:lang w:eastAsia="zh-CN"/>
        </w:rPr>
        <w:t>"</w:t>
      </w:r>
      <w:r w:rsidRPr="000D1B19">
        <w:rPr>
          <w:b/>
          <w:bCs/>
          <w:color w:val="231F20"/>
          <w:sz w:val="16"/>
          <w:szCs w:val="16"/>
          <w:lang w:eastAsia="zh-CN"/>
        </w:rPr>
        <w:t>employee</w:t>
      </w:r>
      <w:r w:rsidRPr="000D1B19">
        <w:rPr>
          <w:color w:val="231F20"/>
          <w:sz w:val="16"/>
          <w:szCs w:val="16"/>
          <w:lang w:eastAsia="zh-CN"/>
        </w:rPr>
        <w:t>" includes permanent full time, permanent part-time, fixed-term full time, fixed-term part-time staff and international assignees.</w:t>
      </w:r>
    </w:p>
    <w:p w:rsidR="00611AC3" w:rsidRDefault="00611AC3" w:rsidP="00611AC3">
      <w:pPr>
        <w:tabs>
          <w:tab w:val="left" w:pos="1200"/>
        </w:tabs>
        <w:autoSpaceDE w:val="0"/>
        <w:autoSpaceDN w:val="0"/>
        <w:spacing w:before="60" w:line="180" w:lineRule="exact"/>
        <w:ind w:left="1200" w:right="26" w:hanging="360"/>
        <w:jc w:val="both"/>
        <w:rPr>
          <w:color w:val="231F20"/>
          <w:sz w:val="16"/>
          <w:szCs w:val="16"/>
          <w:lang w:eastAsia="zh-CN"/>
        </w:rPr>
      </w:pPr>
      <w:r>
        <w:rPr>
          <w:color w:val="231F20"/>
          <w:sz w:val="16"/>
          <w:szCs w:val="16"/>
          <w:lang w:eastAsia="zh-CN"/>
        </w:rPr>
        <w:t>(3)</w:t>
      </w:r>
      <w:r>
        <w:rPr>
          <w:color w:val="231F20"/>
          <w:sz w:val="16"/>
          <w:szCs w:val="16"/>
          <w:lang w:eastAsia="zh-CN"/>
        </w:rPr>
        <w:tab/>
        <w:t>"</w:t>
      </w:r>
      <w:r w:rsidRPr="000D1B19">
        <w:rPr>
          <w:b/>
          <w:bCs/>
          <w:color w:val="231F20"/>
          <w:sz w:val="16"/>
          <w:szCs w:val="16"/>
          <w:lang w:eastAsia="zh-CN"/>
        </w:rPr>
        <w:t>HSBC Group</w:t>
      </w:r>
      <w:r>
        <w:rPr>
          <w:color w:val="231F20"/>
          <w:sz w:val="16"/>
          <w:szCs w:val="16"/>
          <w:lang w:eastAsia="zh-CN"/>
        </w:rPr>
        <w:t>"</w:t>
      </w:r>
      <w:r w:rsidRPr="000D1B19">
        <w:rPr>
          <w:color w:val="231F20"/>
          <w:sz w:val="16"/>
          <w:szCs w:val="16"/>
          <w:lang w:eastAsia="zh-CN"/>
        </w:rPr>
        <w:t xml:space="preserve"> means HSBC Holdings plc, its subsidiaries, related bodies corporate, associated entities and undertakings and any of their branches and member or office of the HSBC Group shall be construed accordingly.</w:t>
      </w:r>
    </w:p>
    <w:p w:rsidR="00611AC3" w:rsidRDefault="00611AC3" w:rsidP="00611AC3">
      <w:pPr>
        <w:tabs>
          <w:tab w:val="left" w:pos="1200"/>
        </w:tabs>
        <w:autoSpaceDE w:val="0"/>
        <w:autoSpaceDN w:val="0"/>
        <w:spacing w:before="60" w:line="180" w:lineRule="exact"/>
        <w:ind w:left="1200" w:right="26" w:hanging="360"/>
        <w:jc w:val="both"/>
        <w:rPr>
          <w:color w:val="231F20"/>
          <w:sz w:val="16"/>
          <w:szCs w:val="16"/>
          <w:lang w:eastAsia="zh-CN"/>
        </w:rPr>
      </w:pPr>
      <w:r>
        <w:rPr>
          <w:color w:val="231F20"/>
          <w:sz w:val="16"/>
          <w:szCs w:val="16"/>
          <w:lang w:eastAsia="zh-CN"/>
        </w:rPr>
        <w:t>(4)</w:t>
      </w:r>
      <w:r>
        <w:rPr>
          <w:color w:val="231F20"/>
          <w:sz w:val="16"/>
          <w:szCs w:val="16"/>
          <w:lang w:eastAsia="zh-CN"/>
        </w:rPr>
        <w:tab/>
        <w:t>"</w:t>
      </w:r>
      <w:r w:rsidRPr="000D1B19">
        <w:rPr>
          <w:b/>
          <w:bCs/>
          <w:color w:val="231F20"/>
          <w:sz w:val="16"/>
          <w:szCs w:val="16"/>
          <w:lang w:eastAsia="zh-CN"/>
        </w:rPr>
        <w:t>minority shareholder controller</w:t>
      </w:r>
      <w:r>
        <w:rPr>
          <w:color w:val="231F20"/>
          <w:sz w:val="16"/>
          <w:szCs w:val="16"/>
          <w:lang w:eastAsia="zh-CN"/>
        </w:rPr>
        <w:t>"</w:t>
      </w:r>
      <w:r w:rsidRPr="000D1B19">
        <w:rPr>
          <w:color w:val="231F20"/>
          <w:sz w:val="16"/>
          <w:szCs w:val="16"/>
          <w:lang w:eastAsia="zh-CN"/>
        </w:rPr>
        <w:t xml:space="preserve"> in relation to a company, means any person who, either alone or with any associate or associates, is entitled to exercise, or control the exercise of, 10% or more, but not more than 50%, of the voting power at any general meeting of the company or of another company of which it is a subsidiary.</w:t>
      </w:r>
    </w:p>
    <w:p w:rsidR="00611AC3" w:rsidRPr="000D1B19" w:rsidRDefault="00611AC3" w:rsidP="00611AC3">
      <w:pPr>
        <w:tabs>
          <w:tab w:val="left" w:pos="1200"/>
        </w:tabs>
        <w:autoSpaceDE w:val="0"/>
        <w:autoSpaceDN w:val="0"/>
        <w:spacing w:before="60" w:line="180" w:lineRule="exact"/>
        <w:ind w:left="840" w:right="26"/>
        <w:jc w:val="both"/>
        <w:rPr>
          <w:color w:val="231F20"/>
          <w:sz w:val="16"/>
          <w:szCs w:val="16"/>
          <w:lang w:eastAsia="zh-CN"/>
        </w:rPr>
      </w:pPr>
      <w:r>
        <w:rPr>
          <w:color w:val="231F20"/>
          <w:sz w:val="16"/>
          <w:szCs w:val="16"/>
          <w:lang w:eastAsia="zh-CN"/>
        </w:rPr>
        <w:t>(5)</w:t>
      </w:r>
      <w:r>
        <w:rPr>
          <w:color w:val="231F20"/>
          <w:sz w:val="16"/>
          <w:szCs w:val="16"/>
          <w:lang w:eastAsia="zh-CN"/>
        </w:rPr>
        <w:tab/>
        <w:t>"</w:t>
      </w:r>
      <w:r w:rsidRPr="000D1B19">
        <w:rPr>
          <w:b/>
          <w:bCs/>
          <w:color w:val="231F20"/>
          <w:sz w:val="16"/>
          <w:szCs w:val="16"/>
          <w:lang w:eastAsia="zh-CN"/>
        </w:rPr>
        <w:t>relative</w:t>
      </w:r>
      <w:r>
        <w:rPr>
          <w:color w:val="231F20"/>
          <w:sz w:val="16"/>
          <w:szCs w:val="16"/>
          <w:lang w:eastAsia="zh-CN"/>
        </w:rPr>
        <w:t>"</w:t>
      </w:r>
      <w:r w:rsidRPr="000D1B19">
        <w:rPr>
          <w:color w:val="231F20"/>
          <w:sz w:val="16"/>
          <w:szCs w:val="16"/>
          <w:lang w:eastAsia="zh-CN"/>
        </w:rPr>
        <w:t xml:space="preserve"> in relation to a natural person, means the following:</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color w:val="231F20"/>
          <w:sz w:val="16"/>
          <w:szCs w:val="16"/>
          <w:lang w:eastAsia="zh-CN"/>
        </w:rPr>
        <w:t>(A)</w:t>
      </w:r>
      <w:r>
        <w:rPr>
          <w:color w:val="231F20"/>
          <w:sz w:val="16"/>
          <w:szCs w:val="16"/>
          <w:lang w:eastAsia="zh-CN"/>
        </w:rPr>
        <w:tab/>
      </w:r>
      <w:r w:rsidRPr="000D1B19">
        <w:rPr>
          <w:color w:val="231F20"/>
          <w:sz w:val="16"/>
          <w:szCs w:val="16"/>
          <w:lang w:eastAsia="zh-CN"/>
        </w:rPr>
        <w:t>a parent, grandparent or great grandparent;</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(B)</w:t>
      </w:r>
      <w:r>
        <w:rPr>
          <w:sz w:val="16"/>
          <w:szCs w:val="16"/>
        </w:rPr>
        <w:tab/>
      </w:r>
      <w:r w:rsidRPr="000D1B19">
        <w:rPr>
          <w:color w:val="231F20"/>
          <w:sz w:val="16"/>
          <w:szCs w:val="16"/>
          <w:lang w:eastAsia="zh-CN"/>
        </w:rPr>
        <w:t>a step-parent or adoptive parent;</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(C)</w:t>
      </w:r>
      <w:r>
        <w:rPr>
          <w:sz w:val="16"/>
          <w:szCs w:val="16"/>
        </w:rPr>
        <w:tab/>
      </w:r>
      <w:r w:rsidRPr="000D1B19">
        <w:rPr>
          <w:color w:val="231F20"/>
          <w:sz w:val="16"/>
          <w:szCs w:val="16"/>
          <w:lang w:eastAsia="zh-CN"/>
        </w:rPr>
        <w:t>a brother or sister;</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(D)</w:t>
      </w:r>
      <w:r>
        <w:rPr>
          <w:sz w:val="16"/>
          <w:szCs w:val="16"/>
        </w:rPr>
        <w:tab/>
      </w:r>
      <w:r w:rsidRPr="000D1B19">
        <w:rPr>
          <w:color w:val="231F20"/>
          <w:sz w:val="16"/>
          <w:szCs w:val="16"/>
          <w:lang w:eastAsia="zh-CN"/>
        </w:rPr>
        <w:t>the spouse;</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(E)</w:t>
      </w:r>
      <w:r>
        <w:rPr>
          <w:sz w:val="16"/>
          <w:szCs w:val="16"/>
        </w:rPr>
        <w:tab/>
      </w:r>
      <w:r w:rsidRPr="000D1B19">
        <w:rPr>
          <w:color w:val="231F20"/>
          <w:sz w:val="16"/>
          <w:szCs w:val="16"/>
          <w:lang w:eastAsia="zh-CN"/>
        </w:rPr>
        <w:t>if the person is a party to a union of concubinage - the other party of the union;</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(F)</w:t>
      </w:r>
      <w:r>
        <w:rPr>
          <w:sz w:val="16"/>
          <w:szCs w:val="16"/>
        </w:rPr>
        <w:tab/>
      </w:r>
      <w:r w:rsidRPr="000D1B19">
        <w:rPr>
          <w:color w:val="231F20"/>
          <w:sz w:val="16"/>
          <w:szCs w:val="16"/>
          <w:lang w:eastAsia="zh-CN"/>
        </w:rPr>
        <w:t>a cohabitee;</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(G)</w:t>
      </w:r>
      <w:r>
        <w:rPr>
          <w:sz w:val="16"/>
          <w:szCs w:val="16"/>
        </w:rPr>
        <w:tab/>
      </w:r>
      <w:r w:rsidRPr="000D1B19">
        <w:rPr>
          <w:color w:val="231F20"/>
          <w:sz w:val="16"/>
          <w:szCs w:val="16"/>
          <w:lang w:eastAsia="zh-CN"/>
        </w:rPr>
        <w:t>a parent, step-parent or adoptive parent of a spouse;</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(H)</w:t>
      </w:r>
      <w:r>
        <w:rPr>
          <w:sz w:val="16"/>
          <w:szCs w:val="16"/>
        </w:rPr>
        <w:tab/>
      </w:r>
      <w:r w:rsidRPr="000D1B19">
        <w:rPr>
          <w:color w:val="231F20"/>
          <w:sz w:val="16"/>
          <w:szCs w:val="16"/>
          <w:lang w:eastAsia="zh-CN"/>
        </w:rPr>
        <w:t>a brother or sister of a spouse;</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(I)</w:t>
      </w:r>
      <w:r>
        <w:rPr>
          <w:sz w:val="16"/>
          <w:szCs w:val="16"/>
        </w:rPr>
        <w:tab/>
      </w:r>
      <w:r w:rsidRPr="000D1B19">
        <w:rPr>
          <w:color w:val="231F20"/>
          <w:sz w:val="16"/>
          <w:szCs w:val="16"/>
          <w:lang w:eastAsia="zh-CN"/>
        </w:rPr>
        <w:t>a son, step-son, adopted son, daughter, step-daughter or adopted daughter; or</w:t>
      </w:r>
    </w:p>
    <w:p w:rsidR="00611AC3" w:rsidRDefault="00611AC3" w:rsidP="00611AC3">
      <w:pPr>
        <w:tabs>
          <w:tab w:val="left" w:pos="1200"/>
          <w:tab w:val="left" w:pos="1560"/>
        </w:tabs>
        <w:autoSpaceDE w:val="0"/>
        <w:autoSpaceDN w:val="0"/>
        <w:spacing w:before="60" w:line="180" w:lineRule="exact"/>
        <w:ind w:left="1200" w:right="26"/>
        <w:jc w:val="both"/>
        <w:rPr>
          <w:color w:val="231F20"/>
          <w:sz w:val="16"/>
          <w:szCs w:val="16"/>
          <w:lang w:eastAsia="zh-CN"/>
        </w:rPr>
      </w:pPr>
      <w:r>
        <w:rPr>
          <w:sz w:val="16"/>
          <w:szCs w:val="16"/>
        </w:rPr>
        <w:t>(J)</w:t>
      </w:r>
      <w:r>
        <w:rPr>
          <w:sz w:val="16"/>
          <w:szCs w:val="16"/>
        </w:rPr>
        <w:tab/>
      </w:r>
      <w:r w:rsidRPr="000D1B19">
        <w:rPr>
          <w:color w:val="231F20"/>
          <w:sz w:val="16"/>
          <w:szCs w:val="16"/>
          <w:lang w:eastAsia="zh-CN"/>
        </w:rPr>
        <w:t>a grandson, granddaughter, great grandson or great granddaughter.</w:t>
      </w:r>
    </w:p>
    <w:p w:rsidR="00611AC3" w:rsidRPr="002F5524" w:rsidRDefault="00611AC3" w:rsidP="00611AC3">
      <w:pPr>
        <w:tabs>
          <w:tab w:val="left" w:pos="1200"/>
          <w:tab w:val="left" w:pos="1560"/>
        </w:tabs>
        <w:autoSpaceDE w:val="0"/>
        <w:autoSpaceDN w:val="0"/>
        <w:spacing w:before="60" w:line="180" w:lineRule="exact"/>
        <w:ind w:left="840" w:right="26"/>
        <w:jc w:val="both"/>
        <w:rPr>
          <w:sz w:val="16"/>
          <w:szCs w:val="16"/>
        </w:rPr>
      </w:pPr>
      <w:r w:rsidRPr="000D1B19">
        <w:rPr>
          <w:color w:val="231F20"/>
          <w:sz w:val="16"/>
          <w:szCs w:val="16"/>
          <w:lang w:eastAsia="zh-CN"/>
        </w:rPr>
        <w:t xml:space="preserve">The information set out above is for reference only. </w:t>
      </w:r>
      <w:r w:rsidR="00183A1E">
        <w:rPr>
          <w:color w:val="231F20"/>
          <w:sz w:val="16"/>
          <w:szCs w:val="16"/>
          <w:lang w:eastAsia="zh-CN"/>
        </w:rPr>
        <w:t xml:space="preserve"> </w:t>
      </w:r>
      <w:r w:rsidRPr="000D1B19">
        <w:rPr>
          <w:color w:val="231F20"/>
          <w:sz w:val="16"/>
          <w:szCs w:val="16"/>
          <w:lang w:eastAsia="zh-CN"/>
        </w:rPr>
        <w:t xml:space="preserve">For further details, the Banking (Exposure Limits) Rules (Cap. 155S) may be accessed at </w:t>
      </w:r>
      <w:hyperlink r:id="rId11" w:history="1">
        <w:r w:rsidRPr="00611AC3">
          <w:rPr>
            <w:sz w:val="16"/>
            <w:szCs w:val="16"/>
            <w:u w:val="single"/>
            <w:lang w:eastAsia="zh-CN"/>
          </w:rPr>
          <w:t>https://www.elegislation.gov.hk/hk/cap155S</w:t>
        </w:r>
      </w:hyperlink>
      <w:r w:rsidR="004A14CF" w:rsidRPr="004A14CF">
        <w:rPr>
          <w:sz w:val="16"/>
          <w:szCs w:val="16"/>
          <w:lang w:eastAsia="zh-CN"/>
        </w:rPr>
        <w:t>.</w:t>
      </w:r>
    </w:p>
    <w:p w:rsidR="001A6FCA" w:rsidRPr="004B4A52" w:rsidRDefault="001A6FCA" w:rsidP="00611AC3">
      <w:pPr>
        <w:tabs>
          <w:tab w:val="left" w:pos="840"/>
          <w:tab w:val="left" w:pos="1080"/>
        </w:tabs>
        <w:autoSpaceDE w:val="0"/>
        <w:autoSpaceDN w:val="0"/>
        <w:spacing w:before="60" w:line="180" w:lineRule="exact"/>
        <w:ind w:left="840" w:right="26" w:hanging="480"/>
        <w:jc w:val="both"/>
        <w:rPr>
          <w:rFonts w:eastAsia="MS Mincho"/>
          <w:sz w:val="16"/>
          <w:szCs w:val="16"/>
          <w:lang w:eastAsia="ja-JP"/>
        </w:rPr>
      </w:pPr>
      <w:r w:rsidRPr="00A11B5D">
        <w:rPr>
          <w:color w:val="231F20"/>
          <w:sz w:val="16"/>
          <w:szCs w:val="16"/>
          <w:lang w:eastAsia="zh-CN"/>
        </w:rPr>
        <w:t>1</w:t>
      </w:r>
      <w:r w:rsidR="007C50F7">
        <w:rPr>
          <w:color w:val="231F20"/>
          <w:sz w:val="16"/>
          <w:szCs w:val="16"/>
          <w:lang w:eastAsia="zh-CN"/>
        </w:rPr>
        <w:t>6</w:t>
      </w:r>
      <w:r w:rsidRPr="00A11B5D">
        <w:rPr>
          <w:color w:val="231F20"/>
          <w:sz w:val="16"/>
          <w:szCs w:val="16"/>
          <w:lang w:eastAsia="zh-CN"/>
        </w:rPr>
        <w:t>.10</w:t>
      </w:r>
      <w:r w:rsidRPr="00A11B5D">
        <w:rPr>
          <w:color w:val="231F20"/>
          <w:sz w:val="16"/>
          <w:szCs w:val="16"/>
          <w:lang w:eastAsia="zh-CN"/>
        </w:rPr>
        <w:tab/>
      </w:r>
      <w:r w:rsidR="00611AC3" w:rsidRPr="000D1B19">
        <w:rPr>
          <w:sz w:val="16"/>
          <w:szCs w:val="16"/>
        </w:rPr>
        <w:t xml:space="preserve">To comply with the Code of Banking Practice, the Bank needs to obtain the </w:t>
      </w:r>
      <w:r w:rsidR="0048321A">
        <w:rPr>
          <w:sz w:val="16"/>
          <w:szCs w:val="16"/>
        </w:rPr>
        <w:t>Customer</w:t>
      </w:r>
      <w:r w:rsidR="00611AC3">
        <w:rPr>
          <w:sz w:val="16"/>
          <w:szCs w:val="16"/>
        </w:rPr>
        <w:t>'</w:t>
      </w:r>
      <w:r w:rsidR="00611AC3" w:rsidRPr="000D1B19">
        <w:rPr>
          <w:sz w:val="16"/>
          <w:szCs w:val="16"/>
        </w:rPr>
        <w:t xml:space="preserve">s consent before it can provide a copy of the summary of the Programme, or information on the </w:t>
      </w:r>
      <w:r w:rsidR="0048321A">
        <w:rPr>
          <w:sz w:val="16"/>
          <w:szCs w:val="16"/>
        </w:rPr>
        <w:t>Customer</w:t>
      </w:r>
      <w:r w:rsidR="00611AC3">
        <w:rPr>
          <w:sz w:val="16"/>
          <w:szCs w:val="16"/>
        </w:rPr>
        <w:t>'</w:t>
      </w:r>
      <w:r w:rsidR="00611AC3" w:rsidRPr="000D1B19">
        <w:rPr>
          <w:sz w:val="16"/>
          <w:szCs w:val="16"/>
        </w:rPr>
        <w:t xml:space="preserve">s outstanding liabilities owed to the Bank, to any guarantor or other third party providing security in respect of the </w:t>
      </w:r>
      <w:r w:rsidR="0048321A">
        <w:rPr>
          <w:sz w:val="16"/>
          <w:szCs w:val="16"/>
        </w:rPr>
        <w:t>Customer</w:t>
      </w:r>
      <w:r w:rsidR="00611AC3">
        <w:rPr>
          <w:sz w:val="16"/>
          <w:szCs w:val="16"/>
        </w:rPr>
        <w:t>'</w:t>
      </w:r>
      <w:r w:rsidR="00611AC3" w:rsidRPr="000D1B19">
        <w:rPr>
          <w:sz w:val="16"/>
          <w:szCs w:val="16"/>
        </w:rPr>
        <w:t>s liability (</w:t>
      </w:r>
      <w:r w:rsidR="00611AC3">
        <w:rPr>
          <w:sz w:val="16"/>
          <w:szCs w:val="16"/>
        </w:rPr>
        <w:t>"</w:t>
      </w:r>
      <w:r w:rsidR="00611AC3" w:rsidRPr="000D1B19">
        <w:rPr>
          <w:sz w:val="16"/>
          <w:szCs w:val="16"/>
        </w:rPr>
        <w:t>the Surety</w:t>
      </w:r>
      <w:r w:rsidR="00611AC3">
        <w:rPr>
          <w:sz w:val="16"/>
          <w:szCs w:val="16"/>
        </w:rPr>
        <w:t>"</w:t>
      </w:r>
      <w:r w:rsidR="00611AC3" w:rsidRPr="000D1B19">
        <w:rPr>
          <w:sz w:val="16"/>
          <w:szCs w:val="16"/>
        </w:rPr>
        <w:t>) or to the Surety</w:t>
      </w:r>
      <w:r w:rsidR="00611AC3">
        <w:rPr>
          <w:sz w:val="16"/>
          <w:szCs w:val="16"/>
        </w:rPr>
        <w:t>'</w:t>
      </w:r>
      <w:r w:rsidR="00611AC3" w:rsidRPr="000D1B19">
        <w:rPr>
          <w:sz w:val="16"/>
          <w:szCs w:val="16"/>
        </w:rPr>
        <w:t xml:space="preserve">s advisers. </w:t>
      </w:r>
      <w:r w:rsidR="00967805">
        <w:rPr>
          <w:sz w:val="16"/>
          <w:szCs w:val="16"/>
        </w:rPr>
        <w:t xml:space="preserve"> </w:t>
      </w:r>
      <w:r w:rsidR="00611AC3" w:rsidRPr="000D1B19">
        <w:rPr>
          <w:sz w:val="16"/>
          <w:szCs w:val="16"/>
        </w:rPr>
        <w:t xml:space="preserve">In addition, if the Bank is obliged to make any formal demand for repayment because the </w:t>
      </w:r>
      <w:r w:rsidR="0048321A">
        <w:rPr>
          <w:sz w:val="16"/>
          <w:szCs w:val="16"/>
        </w:rPr>
        <w:t>Customer</w:t>
      </w:r>
      <w:r w:rsidR="00611AC3" w:rsidRPr="000D1B19">
        <w:rPr>
          <w:sz w:val="16"/>
          <w:szCs w:val="16"/>
        </w:rPr>
        <w:t xml:space="preserve"> has failed to settle any amount due following a customary reminder, the Bank will also need to provide the Surety with a copy of the latest statement of account and/or to give the Surety details of the </w:t>
      </w:r>
      <w:r w:rsidR="0048321A">
        <w:rPr>
          <w:sz w:val="16"/>
          <w:szCs w:val="16"/>
        </w:rPr>
        <w:t>Customer</w:t>
      </w:r>
      <w:r w:rsidR="00611AC3">
        <w:rPr>
          <w:sz w:val="16"/>
          <w:szCs w:val="16"/>
        </w:rPr>
        <w:t>'</w:t>
      </w:r>
      <w:r w:rsidR="00611AC3" w:rsidRPr="000D1B19">
        <w:rPr>
          <w:sz w:val="16"/>
          <w:szCs w:val="16"/>
        </w:rPr>
        <w:t xml:space="preserve">s outstanding liabilities owed to the Bank, whether actual or contingent. </w:t>
      </w:r>
      <w:r w:rsidR="00611AC3">
        <w:rPr>
          <w:sz w:val="16"/>
          <w:szCs w:val="16"/>
        </w:rPr>
        <w:t xml:space="preserve"> </w:t>
      </w:r>
      <w:r w:rsidR="00611AC3" w:rsidRPr="000D1B19">
        <w:rPr>
          <w:sz w:val="16"/>
          <w:szCs w:val="16"/>
        </w:rPr>
        <w:t xml:space="preserve">The </w:t>
      </w:r>
      <w:r w:rsidR="0048321A">
        <w:rPr>
          <w:sz w:val="16"/>
          <w:szCs w:val="16"/>
        </w:rPr>
        <w:t>Customer</w:t>
      </w:r>
      <w:r w:rsidR="00611AC3" w:rsidRPr="000D1B19">
        <w:rPr>
          <w:sz w:val="16"/>
          <w:szCs w:val="16"/>
        </w:rPr>
        <w:t xml:space="preserve"> agrees to the Bank providing any of the aforesaid documents or information to the Surety (including any potential Surety), to the Surety</w:t>
      </w:r>
      <w:r w:rsidR="00611AC3">
        <w:rPr>
          <w:sz w:val="16"/>
          <w:szCs w:val="16"/>
        </w:rPr>
        <w:t>'</w:t>
      </w:r>
      <w:r w:rsidR="00611AC3" w:rsidRPr="000D1B19">
        <w:rPr>
          <w:sz w:val="16"/>
          <w:szCs w:val="16"/>
        </w:rPr>
        <w:t xml:space="preserve">s solicitors and other professional advisers and understand that, if this consent is not given, the Bank will be unable to provide or continue to provide the Programme to the </w:t>
      </w:r>
      <w:r w:rsidR="0048321A">
        <w:rPr>
          <w:sz w:val="16"/>
          <w:szCs w:val="16"/>
        </w:rPr>
        <w:t>Customer</w:t>
      </w:r>
      <w:r w:rsidR="00611AC3" w:rsidRPr="000D1B19">
        <w:rPr>
          <w:sz w:val="16"/>
          <w:szCs w:val="16"/>
        </w:rPr>
        <w:t>.</w:t>
      </w:r>
    </w:p>
    <w:p w:rsidR="00540331" w:rsidRDefault="001A6FCA" w:rsidP="00540331">
      <w:pPr>
        <w:ind w:left="360"/>
        <w:rPr>
          <w:sz w:val="16"/>
          <w:szCs w:val="16"/>
        </w:rPr>
      </w:pPr>
      <w:r>
        <w:rPr>
          <w:color w:val="231F20"/>
          <w:sz w:val="16"/>
          <w:szCs w:val="16"/>
          <w:lang w:eastAsia="zh-CN"/>
        </w:rPr>
        <w:t>1</w:t>
      </w:r>
      <w:r w:rsidR="007C50F7">
        <w:rPr>
          <w:color w:val="231F20"/>
          <w:sz w:val="16"/>
          <w:szCs w:val="16"/>
          <w:lang w:eastAsia="zh-CN"/>
        </w:rPr>
        <w:t>6</w:t>
      </w:r>
      <w:r>
        <w:rPr>
          <w:color w:val="231F20"/>
          <w:sz w:val="16"/>
          <w:szCs w:val="16"/>
          <w:lang w:eastAsia="zh-CN"/>
        </w:rPr>
        <w:t>.11</w:t>
      </w:r>
      <w:r w:rsidR="00540331">
        <w:rPr>
          <w:color w:val="231F20"/>
          <w:sz w:val="16"/>
          <w:szCs w:val="16"/>
          <w:lang w:eastAsia="zh-CN"/>
        </w:rPr>
        <w:t xml:space="preserve">  </w:t>
      </w:r>
      <w:r w:rsidR="00611AC3" w:rsidRPr="000D1B19">
        <w:rPr>
          <w:sz w:val="16"/>
          <w:szCs w:val="16"/>
        </w:rPr>
        <w:t xml:space="preserve">Without prejudice to any other mode of service allowed under any relevant law, the </w:t>
      </w:r>
      <w:r w:rsidR="0048321A">
        <w:rPr>
          <w:sz w:val="16"/>
          <w:szCs w:val="16"/>
        </w:rPr>
        <w:t>Customer</w:t>
      </w:r>
      <w:r w:rsidR="00611AC3" w:rsidRPr="000D1B19">
        <w:rPr>
          <w:sz w:val="16"/>
          <w:szCs w:val="16"/>
        </w:rPr>
        <w:t xml:space="preserve"> (other than an </w:t>
      </w:r>
      <w:r w:rsidR="0048321A">
        <w:rPr>
          <w:sz w:val="16"/>
          <w:szCs w:val="16"/>
        </w:rPr>
        <w:t>Customer</w:t>
      </w:r>
      <w:r w:rsidR="00611AC3" w:rsidRPr="000D1B19">
        <w:rPr>
          <w:sz w:val="16"/>
          <w:szCs w:val="16"/>
        </w:rPr>
        <w:t xml:space="preserve"> </w:t>
      </w:r>
    </w:p>
    <w:p w:rsidR="001A6FCA" w:rsidRPr="00EB3419" w:rsidRDefault="00540331" w:rsidP="00540331">
      <w:pPr>
        <w:ind w:left="360"/>
        <w:rPr>
          <w:color w:val="231F20"/>
          <w:sz w:val="16"/>
          <w:szCs w:val="16"/>
          <w:lang w:eastAsia="zh-CN"/>
        </w:rPr>
      </w:pPr>
      <w:r>
        <w:rPr>
          <w:color w:val="231F20"/>
          <w:sz w:val="16"/>
          <w:szCs w:val="16"/>
          <w:lang w:eastAsia="zh-CN"/>
        </w:rPr>
        <w:tab/>
        <w:t xml:space="preserve">  </w:t>
      </w:r>
      <w:r>
        <w:rPr>
          <w:sz w:val="16"/>
          <w:szCs w:val="16"/>
        </w:rPr>
        <w:t>in</w:t>
      </w:r>
      <w:r w:rsidR="00611AC3" w:rsidRPr="000D1B19">
        <w:rPr>
          <w:sz w:val="16"/>
          <w:szCs w:val="16"/>
        </w:rPr>
        <w:t>corporated in Hong Kong SAR) shall:</w:t>
      </w:r>
    </w:p>
    <w:p w:rsidR="00611AC3" w:rsidRDefault="00F35CF9" w:rsidP="00F35CF9">
      <w:pPr>
        <w:tabs>
          <w:tab w:val="left" w:pos="1200"/>
        </w:tabs>
        <w:autoSpaceDE w:val="0"/>
        <w:autoSpaceDN w:val="0"/>
        <w:spacing w:before="60" w:line="180" w:lineRule="exact"/>
        <w:ind w:left="1200" w:right="26" w:hanging="360"/>
        <w:jc w:val="both"/>
        <w:rPr>
          <w:rFonts w:eastAsia="SimSun"/>
          <w:sz w:val="16"/>
          <w:szCs w:val="16"/>
          <w:lang w:eastAsia="en-US"/>
        </w:rPr>
      </w:pPr>
      <w:r>
        <w:rPr>
          <w:rFonts w:eastAsia="SimSun"/>
          <w:sz w:val="16"/>
          <w:szCs w:val="16"/>
          <w:lang w:eastAsia="en-US"/>
        </w:rPr>
        <w:t>(a)</w:t>
      </w:r>
      <w:r>
        <w:rPr>
          <w:rFonts w:eastAsia="SimSun"/>
          <w:sz w:val="16"/>
          <w:szCs w:val="16"/>
          <w:lang w:eastAsia="en-US"/>
        </w:rPr>
        <w:tab/>
      </w:r>
      <w:r w:rsidRPr="000D1B19">
        <w:rPr>
          <w:rFonts w:eastAsia="SimSun"/>
          <w:sz w:val="16"/>
          <w:szCs w:val="16"/>
          <w:lang w:eastAsia="en-US"/>
        </w:rPr>
        <w:t xml:space="preserve">promptly upon the request of </w:t>
      </w:r>
      <w:r w:rsidRPr="000D1B19">
        <w:rPr>
          <w:rFonts w:eastAsia="SimSun" w:hint="eastAsia"/>
          <w:sz w:val="16"/>
          <w:szCs w:val="16"/>
          <w:lang w:eastAsia="en-US"/>
        </w:rPr>
        <w:t>the Bank</w:t>
      </w:r>
      <w:r w:rsidRPr="000D1B19">
        <w:rPr>
          <w:rFonts w:eastAsia="SimSun"/>
          <w:sz w:val="16"/>
          <w:szCs w:val="16"/>
          <w:lang w:eastAsia="en-US"/>
        </w:rPr>
        <w:t>,</w:t>
      </w:r>
      <w:r w:rsidRPr="000D1B19">
        <w:rPr>
          <w:rFonts w:eastAsia="SimSun" w:hint="eastAsia"/>
          <w:sz w:val="16"/>
          <w:szCs w:val="16"/>
          <w:lang w:eastAsia="en-US"/>
        </w:rPr>
        <w:t xml:space="preserve"> </w:t>
      </w:r>
      <w:r w:rsidRPr="000D1B19">
        <w:rPr>
          <w:rFonts w:eastAsia="SimSun"/>
          <w:sz w:val="16"/>
          <w:szCs w:val="16"/>
          <w:lang w:eastAsia="en-US"/>
        </w:rPr>
        <w:t xml:space="preserve">irrevocably appoint an agent in Hong Kong SAR acceptable to the Bank in order to accept service of process in relation to any proceedings before the Hong Kong courts in connection with </w:t>
      </w:r>
      <w:r w:rsidRPr="000D1B19">
        <w:rPr>
          <w:rFonts w:eastAsia="SimSun"/>
          <w:color w:val="231F20"/>
          <w:sz w:val="16"/>
          <w:szCs w:val="16"/>
          <w:lang w:eastAsia="zh-CN"/>
        </w:rPr>
        <w:t>the Programme</w:t>
      </w:r>
      <w:r w:rsidRPr="000D1B19">
        <w:rPr>
          <w:rFonts w:eastAsia="SimSun"/>
          <w:sz w:val="16"/>
          <w:szCs w:val="16"/>
          <w:lang w:eastAsia="en-US"/>
        </w:rPr>
        <w:t xml:space="preserve"> and/or this Agreement; and</w:t>
      </w:r>
    </w:p>
    <w:p w:rsidR="00F35CF9" w:rsidRDefault="00F35CF9" w:rsidP="00F35CF9">
      <w:pPr>
        <w:tabs>
          <w:tab w:val="left" w:pos="1200"/>
        </w:tabs>
        <w:autoSpaceDE w:val="0"/>
        <w:autoSpaceDN w:val="0"/>
        <w:spacing w:before="60" w:line="180" w:lineRule="exact"/>
        <w:ind w:left="1200" w:right="26" w:hanging="360"/>
        <w:jc w:val="both"/>
        <w:rPr>
          <w:rFonts w:eastAsia="SimSun"/>
          <w:sz w:val="16"/>
          <w:szCs w:val="16"/>
          <w:lang w:eastAsia="en-US"/>
        </w:rPr>
      </w:pPr>
      <w:r>
        <w:rPr>
          <w:rFonts w:eastAsia="SimSun"/>
          <w:sz w:val="16"/>
          <w:szCs w:val="16"/>
          <w:lang w:eastAsia="en-US"/>
        </w:rPr>
        <w:t>(b)</w:t>
      </w:r>
      <w:r>
        <w:rPr>
          <w:rFonts w:eastAsia="SimSun"/>
          <w:sz w:val="16"/>
          <w:szCs w:val="16"/>
          <w:lang w:eastAsia="en-US"/>
        </w:rPr>
        <w:tab/>
      </w:r>
      <w:r w:rsidRPr="000D1B19">
        <w:rPr>
          <w:rFonts w:eastAsia="SimSun"/>
          <w:sz w:val="16"/>
          <w:szCs w:val="16"/>
          <w:lang w:eastAsia="en-US"/>
        </w:rPr>
        <w:t xml:space="preserve">agree that failure by a process agent to notify the </w:t>
      </w:r>
      <w:r w:rsidR="0048321A">
        <w:rPr>
          <w:rFonts w:eastAsia="SimSun"/>
          <w:sz w:val="16"/>
          <w:szCs w:val="16"/>
          <w:lang w:eastAsia="en-US"/>
        </w:rPr>
        <w:t>Customer</w:t>
      </w:r>
      <w:r w:rsidRPr="000D1B19">
        <w:rPr>
          <w:rFonts w:eastAsia="SimSun"/>
          <w:sz w:val="16"/>
          <w:szCs w:val="16"/>
          <w:lang w:eastAsia="en-US"/>
        </w:rPr>
        <w:t xml:space="preserve"> of the process will not invalidate the proceedings concerned.</w:t>
      </w:r>
    </w:p>
    <w:p w:rsidR="00F35CF9" w:rsidRPr="00A8493E" w:rsidRDefault="00F35CF9" w:rsidP="00F35CF9">
      <w:pPr>
        <w:tabs>
          <w:tab w:val="left" w:pos="840"/>
        </w:tabs>
        <w:autoSpaceDE w:val="0"/>
        <w:autoSpaceDN w:val="0"/>
        <w:spacing w:before="60" w:line="180" w:lineRule="exact"/>
        <w:ind w:left="840" w:right="26" w:hanging="480"/>
        <w:jc w:val="both"/>
        <w:rPr>
          <w:color w:val="000000"/>
          <w:sz w:val="16"/>
          <w:szCs w:val="16"/>
          <w:lang w:eastAsia="zh-CN"/>
        </w:rPr>
      </w:pPr>
      <w:r>
        <w:rPr>
          <w:color w:val="181512"/>
          <w:sz w:val="16"/>
          <w:szCs w:val="16"/>
          <w:lang w:eastAsia="zh-CN"/>
        </w:rPr>
        <w:t>1</w:t>
      </w:r>
      <w:r w:rsidR="007C50F7">
        <w:rPr>
          <w:color w:val="181512"/>
          <w:sz w:val="16"/>
          <w:szCs w:val="16"/>
          <w:lang w:eastAsia="zh-CN"/>
        </w:rPr>
        <w:t>6</w:t>
      </w:r>
      <w:r>
        <w:rPr>
          <w:color w:val="181512"/>
          <w:sz w:val="16"/>
          <w:szCs w:val="16"/>
          <w:lang w:eastAsia="zh-CN"/>
        </w:rPr>
        <w:t>.12</w:t>
      </w:r>
      <w:r>
        <w:rPr>
          <w:color w:val="181512"/>
          <w:sz w:val="16"/>
          <w:szCs w:val="16"/>
          <w:lang w:eastAsia="zh-CN"/>
        </w:rPr>
        <w:tab/>
      </w:r>
      <w:r w:rsidRPr="000D1B19">
        <w:rPr>
          <w:color w:val="181512"/>
          <w:sz w:val="16"/>
          <w:szCs w:val="16"/>
          <w:lang w:eastAsia="zh-CN"/>
        </w:rPr>
        <w:t xml:space="preserve">This Agreement supplements and is in addition to the terms and conditions applicable to the </w:t>
      </w:r>
      <w:r w:rsidR="0048321A">
        <w:rPr>
          <w:color w:val="181512"/>
          <w:sz w:val="16"/>
          <w:szCs w:val="16"/>
          <w:lang w:eastAsia="zh-CN"/>
        </w:rPr>
        <w:t>Customer</w:t>
      </w:r>
      <w:r>
        <w:rPr>
          <w:color w:val="181512"/>
          <w:sz w:val="16"/>
          <w:szCs w:val="16"/>
          <w:lang w:eastAsia="zh-CN"/>
        </w:rPr>
        <w:t>'</w:t>
      </w:r>
      <w:r w:rsidRPr="000D1B19">
        <w:rPr>
          <w:color w:val="181512"/>
          <w:sz w:val="16"/>
          <w:szCs w:val="16"/>
          <w:lang w:eastAsia="zh-CN"/>
        </w:rPr>
        <w:t>s bank account (such as Business Integrated Account General Terms and Conditions or the General Terms and Conditions (For Personal Sole Account, Joint Account and Business Account Holders), as applicable)</w:t>
      </w:r>
      <w:r w:rsidR="004A14CF">
        <w:rPr>
          <w:color w:val="181512"/>
          <w:sz w:val="16"/>
          <w:szCs w:val="16"/>
          <w:lang w:eastAsia="zh-CN"/>
        </w:rPr>
        <w:t>.</w:t>
      </w:r>
      <w:r w:rsidRPr="000D1B19">
        <w:rPr>
          <w:color w:val="181512"/>
          <w:sz w:val="16"/>
          <w:szCs w:val="16"/>
          <w:lang w:eastAsia="zh-CN"/>
        </w:rPr>
        <w:t xml:space="preserve">  The terms and conditions of this Agreement shall supersede should there be any conflict of provisions between this Agreement and such other terms and conditions applicable to the </w:t>
      </w:r>
      <w:r w:rsidR="0048321A">
        <w:rPr>
          <w:color w:val="181512"/>
          <w:sz w:val="16"/>
          <w:szCs w:val="16"/>
          <w:lang w:eastAsia="zh-CN"/>
        </w:rPr>
        <w:t>Customer</w:t>
      </w:r>
      <w:r>
        <w:rPr>
          <w:color w:val="181512"/>
          <w:sz w:val="16"/>
          <w:szCs w:val="16"/>
          <w:lang w:eastAsia="zh-CN"/>
        </w:rPr>
        <w:t>'</w:t>
      </w:r>
      <w:r w:rsidRPr="000D1B19">
        <w:rPr>
          <w:color w:val="181512"/>
          <w:sz w:val="16"/>
          <w:szCs w:val="16"/>
          <w:lang w:eastAsia="zh-CN"/>
        </w:rPr>
        <w:t>s bank account.</w:t>
      </w:r>
    </w:p>
    <w:p w:rsidR="001A6FCA" w:rsidRPr="00A8493E" w:rsidRDefault="001A6FCA" w:rsidP="001A6FCA">
      <w:pPr>
        <w:tabs>
          <w:tab w:val="left" w:pos="360"/>
        </w:tabs>
        <w:autoSpaceDE w:val="0"/>
        <w:autoSpaceDN w:val="0"/>
        <w:spacing w:before="180" w:line="180" w:lineRule="exact"/>
        <w:ind w:right="26"/>
        <w:rPr>
          <w:color w:val="000000"/>
          <w:sz w:val="16"/>
          <w:szCs w:val="16"/>
          <w:lang w:eastAsia="zh-CN"/>
        </w:rPr>
      </w:pPr>
      <w:r w:rsidRPr="00A8493E">
        <w:rPr>
          <w:b/>
          <w:bCs/>
          <w:color w:val="231F20"/>
          <w:sz w:val="16"/>
          <w:szCs w:val="16"/>
          <w:lang w:eastAsia="zh-CN"/>
        </w:rPr>
        <w:t>1</w:t>
      </w:r>
      <w:r w:rsidR="007C50F7">
        <w:rPr>
          <w:b/>
          <w:bCs/>
          <w:color w:val="231F20"/>
          <w:sz w:val="16"/>
          <w:szCs w:val="16"/>
          <w:lang w:eastAsia="zh-CN"/>
        </w:rPr>
        <w:t>7</w:t>
      </w:r>
      <w:r w:rsidRPr="00A8493E">
        <w:rPr>
          <w:b/>
          <w:bCs/>
          <w:color w:val="231F20"/>
          <w:sz w:val="16"/>
          <w:szCs w:val="16"/>
          <w:lang w:eastAsia="zh-CN"/>
        </w:rPr>
        <w:t>.</w:t>
      </w:r>
      <w:r w:rsidRPr="00A8493E">
        <w:rPr>
          <w:b/>
          <w:bCs/>
          <w:color w:val="231F20"/>
          <w:sz w:val="16"/>
          <w:szCs w:val="16"/>
          <w:lang w:eastAsia="zh-CN"/>
        </w:rPr>
        <w:tab/>
        <w:t>Governing Law</w:t>
      </w:r>
    </w:p>
    <w:p w:rsidR="001A6FCA" w:rsidRDefault="001A6FCA" w:rsidP="001A6FCA">
      <w:pPr>
        <w:tabs>
          <w:tab w:val="left" w:pos="360"/>
        </w:tabs>
        <w:spacing w:before="60" w:line="180" w:lineRule="exact"/>
        <w:ind w:left="360" w:right="26"/>
        <w:jc w:val="both"/>
        <w:rPr>
          <w:color w:val="231F20"/>
          <w:sz w:val="16"/>
          <w:szCs w:val="16"/>
          <w:lang w:eastAsia="zh-CN"/>
        </w:rPr>
      </w:pPr>
      <w:r w:rsidRPr="00A8493E">
        <w:rPr>
          <w:color w:val="231F20"/>
          <w:sz w:val="16"/>
          <w:szCs w:val="16"/>
          <w:lang w:eastAsia="zh-CN"/>
        </w:rPr>
        <w:t>This Agreement will be governed by and construed in accordance with the laws of the Hong Kong SAR.</w:t>
      </w:r>
    </w:p>
    <w:p w:rsidR="005A64BA" w:rsidRDefault="001A6FCA" w:rsidP="001D1EB2">
      <w:pPr>
        <w:pStyle w:val="Heading1"/>
        <w:spacing w:before="0" w:after="0" w:line="240" w:lineRule="exact"/>
        <w:rPr>
          <w:color w:val="231F20"/>
          <w:sz w:val="16"/>
          <w:szCs w:val="16"/>
          <w:lang w:eastAsia="zh-CN"/>
        </w:rPr>
        <w:sectPr w:rsidR="005A64BA" w:rsidSect="005A64BA">
          <w:headerReference w:type="even" r:id="rId12"/>
          <w:headerReference w:type="default" r:id="rId13"/>
          <w:footerReference w:type="even" r:id="rId14"/>
          <w:footerReference w:type="default" r:id="rId15"/>
          <w:headerReference w:type="first" r:id="rId16"/>
          <w:footerReference w:type="first" r:id="rId17"/>
          <w:pgSz w:w="11906" w:h="16838" w:code="9"/>
          <w:pgMar w:top="600" w:right="600" w:bottom="810" w:left="840" w:header="0" w:footer="379" w:gutter="0"/>
          <w:cols w:space="720"/>
          <w:docGrid w:type="lines" w:linePitch="360"/>
        </w:sectPr>
      </w:pPr>
      <w:r>
        <w:rPr>
          <w:color w:val="231F20"/>
          <w:sz w:val="16"/>
          <w:szCs w:val="16"/>
          <w:lang w:eastAsia="zh-CN"/>
        </w:rPr>
        <w:br w:type="page"/>
      </w:r>
    </w:p>
    <w:p w:rsidR="001D1EB2" w:rsidRPr="00EF57AA" w:rsidRDefault="001D1EB2" w:rsidP="001D1EB2">
      <w:pPr>
        <w:pStyle w:val="Heading1"/>
        <w:spacing w:before="0" w:after="0" w:line="240" w:lineRule="exact"/>
        <w:rPr>
          <w:rStyle w:val="apple-style-span"/>
          <w:rFonts w:ascii="Times New Roman" w:hAnsi="Times New Roman" w:cs="Times New Roman"/>
          <w:sz w:val="24"/>
          <w:szCs w:val="24"/>
        </w:rPr>
      </w:pPr>
      <w:r w:rsidRPr="00EF57AA">
        <w:rPr>
          <w:rFonts w:ascii="Times New Roman" w:hAnsi="Times New Roman" w:cs="Times New Roman"/>
          <w:sz w:val="24"/>
          <w:szCs w:val="24"/>
        </w:rPr>
        <w:t>The Hongkong and Shanghai Banking Corporation Limited</w:t>
      </w:r>
    </w:p>
    <w:p w:rsidR="001D1EB2" w:rsidRPr="00182478" w:rsidRDefault="001D1EB2" w:rsidP="001D1EB2">
      <w:pPr>
        <w:rPr>
          <w:rStyle w:val="apple-style-span"/>
          <w:b/>
          <w:bCs/>
          <w:kern w:val="32"/>
          <w:sz w:val="22"/>
          <w:szCs w:val="22"/>
        </w:rPr>
      </w:pPr>
      <w:r w:rsidRPr="00182478">
        <w:rPr>
          <w:rStyle w:val="apple-style-span"/>
          <w:b/>
          <w:bCs/>
          <w:kern w:val="32"/>
          <w:sz w:val="22"/>
          <w:szCs w:val="22"/>
        </w:rPr>
        <w:t>("we", "us", "our", including our successors and assigns)</w:t>
      </w:r>
    </w:p>
    <w:p w:rsidR="001D1EB2" w:rsidRPr="000046C1" w:rsidRDefault="001D1EB2" w:rsidP="001D1EB2"/>
    <w:p w:rsidR="001D1EB2" w:rsidRPr="00D54B52" w:rsidRDefault="001D1EB2" w:rsidP="001D1EB2">
      <w:pPr>
        <w:pStyle w:val="Heading2"/>
        <w:spacing w:line="240" w:lineRule="exact"/>
        <w:rPr>
          <w:caps/>
          <w:sz w:val="20"/>
        </w:rPr>
      </w:pPr>
      <w:r w:rsidRPr="00D54B52">
        <w:rPr>
          <w:rStyle w:val="apple-style-span"/>
          <w:caps/>
          <w:color w:val="000000"/>
          <w:sz w:val="20"/>
        </w:rPr>
        <w:t>Notice relating to the Personal Data (Privacy) Ordinance (the "Ordinance")</w:t>
      </w:r>
    </w:p>
    <w:p w:rsidR="001D1EB2" w:rsidRDefault="001D1EB2" w:rsidP="001D1EB2">
      <w:pPr>
        <w:spacing w:line="180" w:lineRule="exact"/>
        <w:jc w:val="both"/>
        <w:rPr>
          <w:sz w:val="16"/>
        </w:rPr>
      </w:pPr>
    </w:p>
    <w:p w:rsidR="001D1EB2" w:rsidRPr="00885BFE" w:rsidRDefault="001D1EB2" w:rsidP="001D1EB2">
      <w:pPr>
        <w:spacing w:before="120" w:line="180" w:lineRule="exact"/>
        <w:jc w:val="both"/>
        <w:rPr>
          <w:sz w:val="18"/>
          <w:szCs w:val="18"/>
        </w:rPr>
      </w:pPr>
      <w:r w:rsidRPr="00885BFE">
        <w:rPr>
          <w:rStyle w:val="apple-style-span"/>
          <w:b/>
          <w:color w:val="000000"/>
          <w:sz w:val="18"/>
          <w:szCs w:val="18"/>
        </w:rPr>
        <w:t>Collection of Data</w:t>
      </w:r>
    </w:p>
    <w:p w:rsidR="001D1EB2" w:rsidRDefault="001D1EB2" w:rsidP="001D1EB2">
      <w:pPr>
        <w:spacing w:before="60" w:line="200" w:lineRule="exact"/>
        <w:ind w:left="426" w:hanging="426"/>
        <w:jc w:val="both"/>
        <w:rPr>
          <w:color w:val="181512"/>
          <w:sz w:val="16"/>
          <w:szCs w:val="16"/>
        </w:rPr>
      </w:pPr>
      <w:r w:rsidRPr="009C1E3E">
        <w:rPr>
          <w:color w:val="181512"/>
          <w:sz w:val="16"/>
          <w:szCs w:val="16"/>
        </w:rPr>
        <w:t>(a)</w:t>
      </w:r>
      <w:r>
        <w:rPr>
          <w:color w:val="181512"/>
          <w:sz w:val="16"/>
          <w:szCs w:val="16"/>
        </w:rPr>
        <w:tab/>
      </w:r>
      <w:r w:rsidRPr="00885BFE">
        <w:rPr>
          <w:color w:val="181512"/>
          <w:sz w:val="16"/>
          <w:szCs w:val="16"/>
        </w:rPr>
        <w:t>We may collect the data of customers and other individuals in connection with the purposes set out in this Notice.  These customers and other individuals may include the following or any of them (collectively "</w:t>
      </w:r>
      <w:r w:rsidRPr="00885BFE">
        <w:rPr>
          <w:b/>
          <w:color w:val="181512"/>
          <w:sz w:val="16"/>
          <w:szCs w:val="16"/>
        </w:rPr>
        <w:t>you</w:t>
      </w:r>
      <w:r w:rsidRPr="00885BFE">
        <w:rPr>
          <w:color w:val="181512"/>
          <w:sz w:val="16"/>
          <w:szCs w:val="16"/>
        </w:rPr>
        <w:t>", "</w:t>
      </w:r>
      <w:r w:rsidRPr="00885BFE">
        <w:rPr>
          <w:b/>
          <w:color w:val="181512"/>
          <w:sz w:val="16"/>
          <w:szCs w:val="16"/>
        </w:rPr>
        <w:t>your</w:t>
      </w:r>
      <w:r w:rsidRPr="00885BFE">
        <w:rPr>
          <w:color w:val="181512"/>
          <w:sz w:val="16"/>
          <w:szCs w:val="16"/>
        </w:rPr>
        <w:t>"):</w:t>
      </w:r>
    </w:p>
    <w:p w:rsidR="001D1EB2" w:rsidRDefault="001D1EB2" w:rsidP="004A14CF">
      <w:pPr>
        <w:numPr>
          <w:ilvl w:val="0"/>
          <w:numId w:val="16"/>
        </w:numPr>
        <w:spacing w:before="60" w:line="200" w:lineRule="exact"/>
        <w:ind w:left="720" w:hanging="294"/>
        <w:jc w:val="both"/>
        <w:rPr>
          <w:color w:val="181512"/>
          <w:sz w:val="16"/>
          <w:szCs w:val="16"/>
        </w:rPr>
      </w:pPr>
      <w:r w:rsidRPr="00885BFE">
        <w:rPr>
          <w:color w:val="181512"/>
          <w:sz w:val="16"/>
          <w:szCs w:val="16"/>
        </w:rPr>
        <w:t>applicants for banking or financial services;</w:t>
      </w:r>
    </w:p>
    <w:p w:rsidR="001D1EB2" w:rsidRDefault="001D1EB2" w:rsidP="004A14CF">
      <w:pPr>
        <w:numPr>
          <w:ilvl w:val="0"/>
          <w:numId w:val="16"/>
        </w:numPr>
        <w:spacing w:before="60" w:line="200" w:lineRule="exact"/>
        <w:ind w:left="720" w:hanging="294"/>
        <w:jc w:val="both"/>
        <w:rPr>
          <w:color w:val="181512"/>
          <w:sz w:val="16"/>
          <w:szCs w:val="16"/>
        </w:rPr>
      </w:pPr>
      <w:r w:rsidRPr="00885BFE">
        <w:rPr>
          <w:color w:val="181512"/>
          <w:sz w:val="16"/>
          <w:szCs w:val="16"/>
        </w:rPr>
        <w:t>persons giving or proposing to give guarantees or security for obligations owed to us;</w:t>
      </w:r>
    </w:p>
    <w:p w:rsidR="001D1EB2" w:rsidRDefault="001D1EB2" w:rsidP="001D1EB2">
      <w:pPr>
        <w:numPr>
          <w:ilvl w:val="0"/>
          <w:numId w:val="16"/>
        </w:numPr>
        <w:spacing w:before="60" w:line="200" w:lineRule="exact"/>
        <w:ind w:left="709" w:hanging="283"/>
        <w:jc w:val="both"/>
        <w:rPr>
          <w:color w:val="181512"/>
          <w:sz w:val="16"/>
          <w:szCs w:val="16"/>
        </w:rPr>
      </w:pPr>
      <w:r w:rsidRPr="00397E5D">
        <w:rPr>
          <w:color w:val="181512"/>
          <w:sz w:val="16"/>
          <w:szCs w:val="16"/>
        </w:rPr>
        <w:t>persons linked to a customer or an applicant that is not an individual, including the beneficial owners and officers of that customer or applicant, or in the case of a trust, including the trustees, settlors, protectors and beneficiaries of the trust; and</w:t>
      </w:r>
    </w:p>
    <w:p w:rsidR="001D1EB2" w:rsidRPr="00397E5D" w:rsidRDefault="001D1EB2" w:rsidP="001D1EB2">
      <w:pPr>
        <w:numPr>
          <w:ilvl w:val="0"/>
          <w:numId w:val="16"/>
        </w:numPr>
        <w:spacing w:before="60" w:line="200" w:lineRule="exact"/>
        <w:ind w:left="709" w:hanging="283"/>
        <w:jc w:val="both"/>
        <w:rPr>
          <w:color w:val="181512"/>
          <w:sz w:val="16"/>
          <w:szCs w:val="16"/>
        </w:rPr>
      </w:pPr>
      <w:r w:rsidRPr="00182478">
        <w:rPr>
          <w:color w:val="181512"/>
          <w:sz w:val="16"/>
          <w:szCs w:val="16"/>
        </w:rPr>
        <w:t>other persons who are relevant to a customer's relationship with us.</w:t>
      </w:r>
    </w:p>
    <w:p w:rsidR="001D1EB2" w:rsidRPr="00397E5D" w:rsidRDefault="001D1EB2" w:rsidP="001D1EB2">
      <w:pPr>
        <w:spacing w:before="60" w:line="200" w:lineRule="exact"/>
        <w:ind w:left="426" w:hanging="426"/>
        <w:jc w:val="both"/>
        <w:rPr>
          <w:color w:val="181512"/>
          <w:sz w:val="16"/>
          <w:szCs w:val="16"/>
        </w:rPr>
      </w:pPr>
      <w:r w:rsidRPr="009C1E3E">
        <w:rPr>
          <w:color w:val="181512"/>
          <w:sz w:val="16"/>
          <w:szCs w:val="16"/>
        </w:rPr>
        <w:t>(b)</w:t>
      </w:r>
      <w:r w:rsidRPr="009C1E3E">
        <w:rPr>
          <w:color w:val="181512"/>
          <w:sz w:val="16"/>
          <w:szCs w:val="16"/>
        </w:rPr>
        <w:tab/>
      </w:r>
      <w:r w:rsidRPr="00397E5D">
        <w:rPr>
          <w:color w:val="181512"/>
          <w:sz w:val="16"/>
          <w:szCs w:val="16"/>
        </w:rPr>
        <w:t>If the data requested by us is not provided, we may be unable to provide (or continue to provide) products or services to you or to the relevant customer or applicant linked to you.</w:t>
      </w:r>
    </w:p>
    <w:p w:rsidR="001D1EB2" w:rsidRDefault="001D1EB2" w:rsidP="001D1EB2">
      <w:pPr>
        <w:tabs>
          <w:tab w:val="left" w:pos="-1680"/>
        </w:tabs>
        <w:spacing w:before="60" w:line="200" w:lineRule="exact"/>
        <w:ind w:left="426" w:hanging="426"/>
        <w:jc w:val="both"/>
        <w:rPr>
          <w:color w:val="181512"/>
          <w:sz w:val="16"/>
          <w:szCs w:val="16"/>
        </w:rPr>
      </w:pPr>
      <w:r w:rsidRPr="009C1E3E">
        <w:rPr>
          <w:color w:val="181512"/>
          <w:sz w:val="16"/>
          <w:szCs w:val="16"/>
        </w:rPr>
        <w:t>(c)</w:t>
      </w:r>
      <w:r>
        <w:rPr>
          <w:color w:val="181512"/>
          <w:sz w:val="16"/>
          <w:szCs w:val="16"/>
        </w:rPr>
        <w:tab/>
      </w:r>
      <w:r w:rsidRPr="00397E5D">
        <w:rPr>
          <w:color w:val="181512"/>
          <w:sz w:val="16"/>
          <w:szCs w:val="16"/>
        </w:rPr>
        <w:t>Data may be:</w:t>
      </w:r>
    </w:p>
    <w:p w:rsidR="001D1EB2" w:rsidRDefault="001D1EB2" w:rsidP="001D1EB2">
      <w:pPr>
        <w:spacing w:before="60" w:line="200" w:lineRule="exact"/>
        <w:ind w:left="993" w:hanging="567"/>
        <w:jc w:val="both"/>
        <w:rPr>
          <w:color w:val="181512"/>
          <w:sz w:val="16"/>
          <w:szCs w:val="16"/>
        </w:rPr>
      </w:pPr>
      <w:r w:rsidRPr="00397E5D">
        <w:rPr>
          <w:color w:val="181512"/>
          <w:sz w:val="16"/>
          <w:szCs w:val="16"/>
        </w:rPr>
        <w:t>(i)</w:t>
      </w:r>
      <w:r w:rsidRPr="00397E5D">
        <w:rPr>
          <w:color w:val="181512"/>
          <w:sz w:val="16"/>
          <w:szCs w:val="16"/>
        </w:rPr>
        <w:tab/>
        <w:t>collected from you directly, from someone acting on your behalf or from another source; and</w:t>
      </w:r>
    </w:p>
    <w:p w:rsidR="001D1EB2" w:rsidRPr="00397E5D" w:rsidRDefault="001D1EB2" w:rsidP="001D1EB2">
      <w:pPr>
        <w:spacing w:before="60" w:line="200" w:lineRule="exact"/>
        <w:ind w:left="993" w:hanging="567"/>
        <w:jc w:val="both"/>
        <w:rPr>
          <w:color w:val="181512"/>
          <w:sz w:val="16"/>
          <w:szCs w:val="16"/>
        </w:rPr>
      </w:pPr>
      <w:r w:rsidRPr="00397E5D">
        <w:rPr>
          <w:color w:val="181512"/>
          <w:sz w:val="16"/>
          <w:szCs w:val="16"/>
        </w:rPr>
        <w:t>(ii)</w:t>
      </w:r>
      <w:r w:rsidRPr="00397E5D">
        <w:rPr>
          <w:color w:val="181512"/>
          <w:sz w:val="16"/>
          <w:szCs w:val="16"/>
        </w:rPr>
        <w:tab/>
        <w:t>combined with other data available to members of the HSBC Group ("</w:t>
      </w:r>
      <w:r w:rsidRPr="00397E5D">
        <w:rPr>
          <w:b/>
          <w:color w:val="181512"/>
          <w:sz w:val="16"/>
          <w:szCs w:val="16"/>
        </w:rPr>
        <w:t>HSBC Group</w:t>
      </w:r>
      <w:r w:rsidRPr="00397E5D">
        <w:rPr>
          <w:color w:val="181512"/>
          <w:sz w:val="16"/>
          <w:szCs w:val="16"/>
        </w:rPr>
        <w:t>" and any "</w:t>
      </w:r>
      <w:r w:rsidRPr="00397E5D">
        <w:rPr>
          <w:b/>
          <w:color w:val="181512"/>
          <w:sz w:val="16"/>
          <w:szCs w:val="16"/>
        </w:rPr>
        <w:t>member of the HSBC Group</w:t>
      </w:r>
      <w:r w:rsidRPr="00397E5D">
        <w:rPr>
          <w:color w:val="181512"/>
          <w:sz w:val="16"/>
          <w:szCs w:val="16"/>
        </w:rPr>
        <w:t>" means HSBC Holdings plc and/or its affiliates, subsidiaries, associated entities and any of their branches and offices).</w:t>
      </w:r>
    </w:p>
    <w:p w:rsidR="001D1EB2" w:rsidRPr="00397E5D" w:rsidRDefault="001D1EB2" w:rsidP="001D1EB2">
      <w:pPr>
        <w:spacing w:before="120" w:line="180" w:lineRule="exact"/>
        <w:jc w:val="both"/>
        <w:rPr>
          <w:rStyle w:val="apple-style-span"/>
          <w:b/>
          <w:color w:val="000000"/>
          <w:sz w:val="18"/>
          <w:szCs w:val="18"/>
        </w:rPr>
      </w:pPr>
      <w:r w:rsidRPr="00397E5D">
        <w:rPr>
          <w:rStyle w:val="apple-style-span"/>
          <w:b/>
          <w:color w:val="000000"/>
          <w:sz w:val="18"/>
          <w:szCs w:val="18"/>
        </w:rPr>
        <w:t>Use of Data</w:t>
      </w:r>
    </w:p>
    <w:p w:rsidR="001D1EB2" w:rsidRPr="009C1E3E" w:rsidRDefault="001D1EB2" w:rsidP="001D1EB2">
      <w:pPr>
        <w:spacing w:before="60" w:line="200" w:lineRule="exact"/>
        <w:ind w:left="426" w:hanging="426"/>
        <w:jc w:val="both"/>
        <w:rPr>
          <w:color w:val="181512"/>
          <w:sz w:val="16"/>
          <w:szCs w:val="16"/>
        </w:rPr>
      </w:pPr>
      <w:r w:rsidRPr="009C1E3E">
        <w:rPr>
          <w:color w:val="181512"/>
          <w:sz w:val="16"/>
          <w:szCs w:val="16"/>
        </w:rPr>
        <w:t>(d)</w:t>
      </w:r>
      <w:r w:rsidRPr="009C1E3E">
        <w:rPr>
          <w:color w:val="181512"/>
          <w:sz w:val="16"/>
          <w:szCs w:val="16"/>
        </w:rPr>
        <w:tab/>
      </w:r>
      <w:r w:rsidRPr="00397E5D">
        <w:rPr>
          <w:color w:val="181512"/>
          <w:sz w:val="16"/>
          <w:szCs w:val="16"/>
        </w:rPr>
        <w:t>We will use data for the following purposes or any of them (which may vary depending on the nature of your relationship with us):</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w:t>
      </w:r>
      <w:r w:rsidRPr="009C1E3E">
        <w:rPr>
          <w:color w:val="181512"/>
          <w:sz w:val="16"/>
          <w:szCs w:val="16"/>
        </w:rPr>
        <w:tab/>
      </w:r>
      <w:r w:rsidRPr="00397E5D">
        <w:rPr>
          <w:color w:val="181512"/>
          <w:sz w:val="16"/>
          <w:szCs w:val="16"/>
        </w:rPr>
        <w:t>considering and processing applications for products and services and the daily operation of products and services (including credit facilities provided to you or the relevant customer linked to you);</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(ii)</w:t>
      </w:r>
      <w:r w:rsidRPr="009C1E3E">
        <w:rPr>
          <w:color w:val="181512"/>
          <w:sz w:val="16"/>
          <w:szCs w:val="16"/>
        </w:rPr>
        <w:tab/>
      </w:r>
      <w:r w:rsidRPr="00397E5D">
        <w:rPr>
          <w:color w:val="181512"/>
          <w:sz w:val="16"/>
          <w:szCs w:val="16"/>
        </w:rPr>
        <w:t>conducting credit checks whenever appropriate (including upon an application for consumer credit (including mortgage loans) and when we review credit which normally takes place one or more times each year);</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(iii)</w:t>
      </w:r>
      <w:r w:rsidRPr="009C1E3E">
        <w:rPr>
          <w:color w:val="181512"/>
          <w:sz w:val="16"/>
          <w:szCs w:val="16"/>
        </w:rPr>
        <w:tab/>
      </w:r>
      <w:r w:rsidRPr="00397E5D">
        <w:rPr>
          <w:color w:val="181512"/>
          <w:sz w:val="16"/>
          <w:szCs w:val="16"/>
        </w:rPr>
        <w:t>creating and maintaining our credit and risk related models;</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(iv)</w:t>
      </w:r>
      <w:r w:rsidRPr="009C1E3E">
        <w:rPr>
          <w:color w:val="181512"/>
          <w:sz w:val="16"/>
          <w:szCs w:val="16"/>
        </w:rPr>
        <w:tab/>
      </w:r>
      <w:r w:rsidRPr="00397E5D">
        <w:rPr>
          <w:color w:val="181512"/>
          <w:sz w:val="16"/>
          <w:szCs w:val="16"/>
        </w:rPr>
        <w:t>assisting other financial institutions to conduct credit checks and collect debts;</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(v)</w:t>
      </w:r>
      <w:r w:rsidRPr="009C1E3E">
        <w:rPr>
          <w:color w:val="181512"/>
          <w:sz w:val="16"/>
          <w:szCs w:val="16"/>
        </w:rPr>
        <w:tab/>
      </w:r>
      <w:r w:rsidRPr="00397E5D">
        <w:rPr>
          <w:color w:val="181512"/>
          <w:sz w:val="16"/>
          <w:szCs w:val="16"/>
        </w:rPr>
        <w:t>ensuring your ongoing credit worthiness and good standing;</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(vi)</w:t>
      </w:r>
      <w:r w:rsidRPr="009C1E3E">
        <w:rPr>
          <w:color w:val="181512"/>
          <w:sz w:val="16"/>
          <w:szCs w:val="16"/>
        </w:rPr>
        <w:tab/>
      </w:r>
      <w:r w:rsidRPr="00397E5D">
        <w:rPr>
          <w:color w:val="181512"/>
          <w:sz w:val="16"/>
          <w:szCs w:val="16"/>
        </w:rPr>
        <w:t>designing financial products and services (including insurance, credit card, securities, commodities, investment, banking and related products and services) for your use;</w:t>
      </w:r>
    </w:p>
    <w:p w:rsidR="001D1EB2" w:rsidRPr="00397E5D" w:rsidRDefault="001D1EB2" w:rsidP="001D1EB2">
      <w:pPr>
        <w:spacing w:before="60" w:line="200" w:lineRule="exact"/>
        <w:ind w:left="993" w:hanging="567"/>
        <w:jc w:val="both"/>
        <w:rPr>
          <w:sz w:val="16"/>
          <w:szCs w:val="16"/>
        </w:rPr>
      </w:pPr>
      <w:r w:rsidRPr="009C1E3E">
        <w:rPr>
          <w:color w:val="181512"/>
          <w:sz w:val="16"/>
          <w:szCs w:val="16"/>
        </w:rPr>
        <w:t>(vii)</w:t>
      </w:r>
      <w:r w:rsidRPr="009C1E3E">
        <w:rPr>
          <w:color w:val="181512"/>
          <w:sz w:val="16"/>
          <w:szCs w:val="16"/>
        </w:rPr>
        <w:tab/>
      </w:r>
      <w:r w:rsidRPr="00397E5D">
        <w:rPr>
          <w:color w:val="181512"/>
          <w:sz w:val="16"/>
          <w:szCs w:val="16"/>
        </w:rPr>
        <w:t xml:space="preserve">marketing products, services and other subjects as described in </w:t>
      </w:r>
      <w:r w:rsidRPr="00397E5D">
        <w:rPr>
          <w:rFonts w:hint="eastAsia"/>
          <w:color w:val="181512"/>
          <w:sz w:val="16"/>
          <w:szCs w:val="16"/>
        </w:rPr>
        <w:t xml:space="preserve">paragraph </w:t>
      </w:r>
      <w:r w:rsidRPr="00397E5D">
        <w:rPr>
          <w:color w:val="181512"/>
          <w:sz w:val="16"/>
          <w:szCs w:val="16"/>
        </w:rPr>
        <w:t>(f) below;</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(viii)</w:t>
      </w:r>
      <w:r w:rsidRPr="009C1E3E">
        <w:rPr>
          <w:color w:val="181512"/>
          <w:sz w:val="16"/>
          <w:szCs w:val="16"/>
        </w:rPr>
        <w:tab/>
      </w:r>
      <w:r w:rsidRPr="00397E5D">
        <w:rPr>
          <w:color w:val="181512"/>
          <w:sz w:val="16"/>
          <w:szCs w:val="16"/>
        </w:rPr>
        <w:t>determining the amount of indebtedness owed to or by you;</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(ix)</w:t>
      </w:r>
      <w:r w:rsidRPr="009C1E3E">
        <w:rPr>
          <w:color w:val="181512"/>
          <w:sz w:val="16"/>
          <w:szCs w:val="16"/>
        </w:rPr>
        <w:tab/>
      </w:r>
      <w:r w:rsidRPr="00397E5D">
        <w:rPr>
          <w:color w:val="181512"/>
          <w:sz w:val="16"/>
          <w:szCs w:val="16"/>
        </w:rPr>
        <w:t xml:space="preserve">exercising our rights under contracts with you, </w:t>
      </w:r>
      <w:r w:rsidRPr="00397E5D">
        <w:rPr>
          <w:rFonts w:hint="eastAsia"/>
          <w:color w:val="181512"/>
          <w:sz w:val="16"/>
          <w:szCs w:val="16"/>
        </w:rPr>
        <w:t xml:space="preserve">including </w:t>
      </w:r>
      <w:r w:rsidRPr="00397E5D">
        <w:rPr>
          <w:color w:val="181512"/>
          <w:sz w:val="16"/>
          <w:szCs w:val="16"/>
        </w:rPr>
        <w:t>collecting amounts outstanding from you;</w:t>
      </w:r>
    </w:p>
    <w:p w:rsidR="001D1EB2" w:rsidRPr="00397E5D" w:rsidRDefault="001D1EB2" w:rsidP="001D1EB2">
      <w:pPr>
        <w:spacing w:before="60" w:line="200" w:lineRule="exact"/>
        <w:ind w:left="993" w:hanging="567"/>
        <w:jc w:val="both"/>
        <w:rPr>
          <w:sz w:val="16"/>
          <w:szCs w:val="16"/>
        </w:rPr>
      </w:pPr>
      <w:r w:rsidRPr="009C1E3E">
        <w:rPr>
          <w:color w:val="181512"/>
          <w:sz w:val="16"/>
          <w:szCs w:val="16"/>
        </w:rPr>
        <w:t>(x)</w:t>
      </w:r>
      <w:r w:rsidRPr="009C1E3E">
        <w:rPr>
          <w:color w:val="181512"/>
          <w:sz w:val="16"/>
          <w:szCs w:val="16"/>
        </w:rPr>
        <w:tab/>
      </w:r>
      <w:r w:rsidRPr="00397E5D">
        <w:rPr>
          <w:color w:val="181512"/>
          <w:sz w:val="16"/>
          <w:szCs w:val="16"/>
        </w:rPr>
        <w:t>meeting our obligations, requirements or arrangements or those of any member of the HSBC Group, whether compulsory or voluntary, to comply with or in connection with:</w:t>
      </w:r>
    </w:p>
    <w:p w:rsidR="001D1EB2" w:rsidRPr="009C1E3E" w:rsidRDefault="001D1EB2" w:rsidP="001D1EB2">
      <w:pPr>
        <w:spacing w:before="60" w:line="200" w:lineRule="exact"/>
        <w:ind w:left="1320" w:hanging="326"/>
        <w:jc w:val="both"/>
        <w:rPr>
          <w:sz w:val="16"/>
          <w:szCs w:val="16"/>
        </w:rPr>
      </w:pPr>
      <w:r w:rsidRPr="009C1E3E">
        <w:rPr>
          <w:sz w:val="16"/>
          <w:szCs w:val="16"/>
        </w:rPr>
        <w:t>(1)</w:t>
      </w:r>
      <w:r w:rsidRPr="009C1E3E">
        <w:rPr>
          <w:sz w:val="16"/>
          <w:szCs w:val="16"/>
        </w:rPr>
        <w:tab/>
      </w:r>
      <w:r w:rsidRPr="00397E5D">
        <w:rPr>
          <w:sz w:val="16"/>
          <w:szCs w:val="16"/>
        </w:rPr>
        <w:t>any law, regulation, judgment, court order, voluntary code, sanctions regime, within or outside the Hong Kong Special Administrative Region ("</w:t>
      </w:r>
      <w:r w:rsidRPr="00397E5D">
        <w:rPr>
          <w:b/>
          <w:sz w:val="16"/>
          <w:szCs w:val="16"/>
        </w:rPr>
        <w:t>Hong Kong</w:t>
      </w:r>
      <w:r w:rsidRPr="00397E5D">
        <w:rPr>
          <w:sz w:val="16"/>
          <w:szCs w:val="16"/>
        </w:rPr>
        <w:t>") existing currently and in the future ("</w:t>
      </w:r>
      <w:r w:rsidRPr="00397E5D">
        <w:rPr>
          <w:b/>
          <w:sz w:val="16"/>
          <w:szCs w:val="16"/>
        </w:rPr>
        <w:t>Laws</w:t>
      </w:r>
      <w:r w:rsidRPr="00397E5D">
        <w:rPr>
          <w:sz w:val="16"/>
          <w:szCs w:val="16"/>
        </w:rPr>
        <w:t>")</w:t>
      </w:r>
      <w:r w:rsidRPr="00397E5D">
        <w:rPr>
          <w:rFonts w:hint="eastAsia"/>
          <w:sz w:val="16"/>
          <w:szCs w:val="16"/>
        </w:rPr>
        <w:t xml:space="preserve"> </w:t>
      </w:r>
      <w:r w:rsidRPr="00397E5D">
        <w:rPr>
          <w:sz w:val="16"/>
          <w:szCs w:val="16"/>
        </w:rPr>
        <w:t>(e.g. the Inland Revenue Ordinance and its provisions including those concerning automatic exchange of financial account information);</w:t>
      </w:r>
    </w:p>
    <w:p w:rsidR="001D1EB2" w:rsidRPr="00397E5D" w:rsidRDefault="001D1EB2" w:rsidP="001D1EB2">
      <w:pPr>
        <w:spacing w:before="60" w:line="200" w:lineRule="exact"/>
        <w:ind w:left="1320" w:hanging="326"/>
        <w:jc w:val="both"/>
        <w:rPr>
          <w:sz w:val="16"/>
          <w:szCs w:val="16"/>
        </w:rPr>
      </w:pPr>
      <w:r w:rsidRPr="009C1E3E">
        <w:rPr>
          <w:sz w:val="16"/>
          <w:szCs w:val="16"/>
        </w:rPr>
        <w:t>(2)</w:t>
      </w:r>
      <w:r w:rsidRPr="009C1E3E">
        <w:rPr>
          <w:sz w:val="16"/>
          <w:szCs w:val="16"/>
        </w:rPr>
        <w:tab/>
      </w:r>
      <w:r w:rsidRPr="00397E5D">
        <w:rPr>
          <w:sz w:val="16"/>
          <w:szCs w:val="16"/>
        </w:rPr>
        <w:t>any guidelines, guidance or requests given or issued by any legal, regulatory, governmental, tax, law enforcement or other authorities, or self-regulatory or industry bodies or associations of financial services providers within or outside Hong Kong existing currently and in the future (e.g. guidelines, guidance or requests given or issued by the Inland Revenue Department including those concerning automatic exchange of financial account information)</w:t>
      </w:r>
      <w:r w:rsidRPr="00397E5D">
        <w:rPr>
          <w:rFonts w:hint="eastAsia"/>
          <w:sz w:val="16"/>
          <w:szCs w:val="16"/>
        </w:rPr>
        <w:t xml:space="preserve"> </w:t>
      </w:r>
      <w:r w:rsidRPr="00397E5D">
        <w:rPr>
          <w:sz w:val="16"/>
          <w:szCs w:val="16"/>
        </w:rPr>
        <w:t>and any international guidance, internal policies or procedures;</w:t>
      </w:r>
    </w:p>
    <w:p w:rsidR="001D1EB2" w:rsidRPr="00397E5D" w:rsidRDefault="001D1EB2" w:rsidP="001D1EB2">
      <w:pPr>
        <w:spacing w:before="60" w:line="200" w:lineRule="exact"/>
        <w:ind w:left="1320" w:hanging="326"/>
        <w:jc w:val="both"/>
        <w:rPr>
          <w:sz w:val="16"/>
          <w:szCs w:val="16"/>
        </w:rPr>
      </w:pPr>
      <w:r w:rsidRPr="009C1E3E">
        <w:rPr>
          <w:sz w:val="16"/>
          <w:szCs w:val="16"/>
        </w:rPr>
        <w:t>(3)</w:t>
      </w:r>
      <w:r w:rsidRPr="009C1E3E">
        <w:rPr>
          <w:sz w:val="16"/>
          <w:szCs w:val="16"/>
        </w:rPr>
        <w:tab/>
      </w:r>
      <w:r w:rsidRPr="00397E5D">
        <w:rPr>
          <w:sz w:val="16"/>
          <w:szCs w:val="16"/>
        </w:rPr>
        <w:t>any present or future contractual or other commitment with local or foreign legal, regulatory, judicial, administrative, public or law enforcement body, or governmental, tax, revenue, monetary, securities or futures exchange, court, central bank or other authorities, or self-regulatory or industry bodies or associations of financial service providers or any of their agents with jurisdiction over all or any part of the HSBC Group (together the "</w:t>
      </w:r>
      <w:r w:rsidRPr="00397E5D">
        <w:rPr>
          <w:b/>
          <w:sz w:val="16"/>
          <w:szCs w:val="16"/>
        </w:rPr>
        <w:t>Authorities</w:t>
      </w:r>
      <w:r w:rsidRPr="00397E5D">
        <w:rPr>
          <w:sz w:val="16"/>
          <w:szCs w:val="16"/>
        </w:rPr>
        <w:t>" and each an "</w:t>
      </w:r>
      <w:r w:rsidRPr="00397E5D">
        <w:rPr>
          <w:b/>
          <w:sz w:val="16"/>
          <w:szCs w:val="16"/>
        </w:rPr>
        <w:t>Authority</w:t>
      </w:r>
      <w:r w:rsidRPr="00397E5D">
        <w:rPr>
          <w:sz w:val="16"/>
          <w:szCs w:val="16"/>
        </w:rPr>
        <w:t>") that is assumed by, imposed on or applicable to us or any member of the HSBC Group; or</w:t>
      </w:r>
    </w:p>
    <w:p w:rsidR="001D1EB2" w:rsidRPr="00397E5D" w:rsidRDefault="001D1EB2" w:rsidP="001D1EB2">
      <w:pPr>
        <w:spacing w:before="60" w:line="200" w:lineRule="exact"/>
        <w:ind w:left="1320" w:hanging="326"/>
        <w:jc w:val="both"/>
        <w:rPr>
          <w:sz w:val="16"/>
          <w:szCs w:val="16"/>
        </w:rPr>
      </w:pPr>
      <w:r w:rsidRPr="009C1E3E">
        <w:rPr>
          <w:sz w:val="16"/>
          <w:szCs w:val="16"/>
        </w:rPr>
        <w:t>(4)</w:t>
      </w:r>
      <w:r w:rsidRPr="009C1E3E">
        <w:rPr>
          <w:sz w:val="16"/>
          <w:szCs w:val="16"/>
        </w:rPr>
        <w:tab/>
      </w:r>
      <w:r w:rsidRPr="00397E5D">
        <w:rPr>
          <w:sz w:val="16"/>
          <w:szCs w:val="16"/>
        </w:rPr>
        <w:t>any agreement or treaty between Authorities;</w:t>
      </w:r>
    </w:p>
    <w:p w:rsidR="001D1EB2" w:rsidRPr="00397E5D" w:rsidRDefault="001D1EB2" w:rsidP="001D1EB2">
      <w:pPr>
        <w:spacing w:before="60" w:line="200" w:lineRule="exact"/>
        <w:ind w:left="993" w:hanging="567"/>
        <w:jc w:val="both"/>
        <w:rPr>
          <w:sz w:val="16"/>
          <w:szCs w:val="16"/>
        </w:rPr>
      </w:pPr>
      <w:r w:rsidRPr="009C1E3E">
        <w:rPr>
          <w:sz w:val="16"/>
          <w:szCs w:val="16"/>
        </w:rPr>
        <w:t>(xi)</w:t>
      </w:r>
      <w:r w:rsidRPr="009C1E3E">
        <w:rPr>
          <w:sz w:val="16"/>
          <w:szCs w:val="16"/>
        </w:rPr>
        <w:tab/>
      </w:r>
      <w:r w:rsidRPr="00397E5D">
        <w:rPr>
          <w:sz w:val="16"/>
          <w:szCs w:val="16"/>
        </w:rPr>
        <w:t xml:space="preserve">complying with any obligations, requirements, policies, procedures, measures or arrangements for sharing data and information within the HSBC Group and/or any other use of data and information in accordance with any </w:t>
      </w:r>
      <w:proofErr w:type="spellStart"/>
      <w:r w:rsidRPr="00397E5D">
        <w:rPr>
          <w:sz w:val="16"/>
          <w:szCs w:val="16"/>
        </w:rPr>
        <w:t>programmes</w:t>
      </w:r>
      <w:proofErr w:type="spellEnd"/>
      <w:r w:rsidRPr="00397E5D">
        <w:rPr>
          <w:sz w:val="16"/>
          <w:szCs w:val="16"/>
        </w:rPr>
        <w:t xml:space="preserve"> for compliance with sanctions or prevention or detection of money laundering, terrorist financing or other unlawful activities;</w:t>
      </w:r>
    </w:p>
    <w:p w:rsidR="001D1EB2" w:rsidRPr="009C1E3E" w:rsidRDefault="001D1EB2" w:rsidP="001D1EB2">
      <w:pPr>
        <w:spacing w:before="60" w:line="200" w:lineRule="exact"/>
        <w:ind w:left="993" w:hanging="567"/>
        <w:jc w:val="both"/>
        <w:rPr>
          <w:sz w:val="16"/>
          <w:szCs w:val="16"/>
        </w:rPr>
      </w:pPr>
      <w:r w:rsidRPr="009C1E3E">
        <w:rPr>
          <w:sz w:val="16"/>
          <w:szCs w:val="16"/>
        </w:rPr>
        <w:t>(xii)</w:t>
      </w:r>
      <w:r w:rsidRPr="009C1E3E">
        <w:rPr>
          <w:sz w:val="16"/>
          <w:szCs w:val="16"/>
        </w:rPr>
        <w:tab/>
      </w:r>
      <w:r w:rsidRPr="00397E5D">
        <w:rPr>
          <w:sz w:val="16"/>
          <w:szCs w:val="16"/>
        </w:rPr>
        <w:t>conducting any action to meet our obligations or those of any member of the HSBC Group to comply with Laws or international guidance or regulatory requests relating to or in connection with the detection, investigation and prevention of money laundering, terrorist financing, bribery, corruption, tax evasion, fraud, evasion of economic or trade sanctions and/or any acts or attempts to circumvent or violate any Laws relating to these matters;</w:t>
      </w:r>
    </w:p>
    <w:p w:rsidR="001D1EB2" w:rsidRPr="00397E5D" w:rsidRDefault="001D1EB2" w:rsidP="001D1EB2">
      <w:pPr>
        <w:spacing w:before="60" w:line="200" w:lineRule="exact"/>
        <w:ind w:left="993" w:hanging="567"/>
        <w:jc w:val="both"/>
        <w:rPr>
          <w:sz w:val="16"/>
          <w:szCs w:val="16"/>
        </w:rPr>
      </w:pPr>
      <w:r w:rsidRPr="009C1E3E">
        <w:rPr>
          <w:sz w:val="16"/>
          <w:szCs w:val="16"/>
        </w:rPr>
        <w:t>(xiii)</w:t>
      </w:r>
      <w:r w:rsidRPr="009C1E3E">
        <w:rPr>
          <w:sz w:val="16"/>
          <w:szCs w:val="16"/>
        </w:rPr>
        <w:tab/>
      </w:r>
      <w:r w:rsidRPr="00397E5D">
        <w:rPr>
          <w:sz w:val="16"/>
          <w:szCs w:val="16"/>
        </w:rPr>
        <w:t>meeting our obligations or those of any member of the HSBC Group to comply with any demand or request from the Authorities;</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(xiv)</w:t>
      </w:r>
      <w:r w:rsidRPr="009C1E3E">
        <w:rPr>
          <w:color w:val="181512"/>
          <w:sz w:val="16"/>
          <w:szCs w:val="16"/>
        </w:rPr>
        <w:tab/>
      </w:r>
      <w:r w:rsidRPr="00397E5D">
        <w:rPr>
          <w:sz w:val="16"/>
          <w:szCs w:val="16"/>
        </w:rPr>
        <w:t xml:space="preserve">enabling actual or proposed assignee(s) </w:t>
      </w:r>
      <w:r w:rsidRPr="00397E5D">
        <w:rPr>
          <w:rFonts w:hint="eastAsia"/>
          <w:sz w:val="16"/>
          <w:szCs w:val="16"/>
        </w:rPr>
        <w:t xml:space="preserve">of all or any part of </w:t>
      </w:r>
      <w:r w:rsidRPr="00397E5D">
        <w:rPr>
          <w:sz w:val="16"/>
          <w:szCs w:val="16"/>
        </w:rPr>
        <w:t>our</w:t>
      </w:r>
      <w:r w:rsidRPr="00397E5D">
        <w:rPr>
          <w:rFonts w:hint="eastAsia"/>
          <w:sz w:val="16"/>
          <w:szCs w:val="16"/>
        </w:rPr>
        <w:t xml:space="preserve"> business and/or asset</w:t>
      </w:r>
      <w:r w:rsidRPr="00397E5D">
        <w:rPr>
          <w:sz w:val="16"/>
          <w:szCs w:val="16"/>
        </w:rPr>
        <w:t>s, or participant(s) or sub-participant(s) of our rights in respect of you to evaluate the transaction intended to be the subject of the assignment, participation or sub-participation and enabling the actual assignee(s) to use your data in the operation of the business or rights assigned; and</w:t>
      </w:r>
    </w:p>
    <w:p w:rsidR="001D1EB2" w:rsidRPr="00397E5D" w:rsidRDefault="001D1EB2" w:rsidP="001D1EB2">
      <w:pPr>
        <w:spacing w:before="60" w:line="200" w:lineRule="exact"/>
        <w:ind w:left="993" w:hanging="567"/>
        <w:jc w:val="both"/>
        <w:rPr>
          <w:color w:val="181512"/>
          <w:sz w:val="16"/>
          <w:szCs w:val="16"/>
        </w:rPr>
      </w:pPr>
      <w:r w:rsidRPr="009C1E3E">
        <w:rPr>
          <w:color w:val="181512"/>
          <w:sz w:val="16"/>
          <w:szCs w:val="16"/>
        </w:rPr>
        <w:t>(xv)</w:t>
      </w:r>
      <w:r w:rsidRPr="009C1E3E">
        <w:rPr>
          <w:color w:val="181512"/>
          <w:sz w:val="16"/>
          <w:szCs w:val="16"/>
        </w:rPr>
        <w:tab/>
      </w:r>
      <w:r w:rsidRPr="00397E5D">
        <w:rPr>
          <w:rFonts w:hint="eastAsia"/>
          <w:sz w:val="16"/>
          <w:szCs w:val="16"/>
        </w:rPr>
        <w:t xml:space="preserve">any other </w:t>
      </w:r>
      <w:r w:rsidRPr="00397E5D">
        <w:rPr>
          <w:sz w:val="16"/>
          <w:szCs w:val="16"/>
        </w:rPr>
        <w:t xml:space="preserve">purposes relating </w:t>
      </w:r>
      <w:r w:rsidRPr="00397E5D">
        <w:rPr>
          <w:rFonts w:hint="eastAsia"/>
          <w:sz w:val="16"/>
          <w:szCs w:val="16"/>
        </w:rPr>
        <w:t>to the purposes listed above</w:t>
      </w:r>
      <w:r w:rsidRPr="00397E5D">
        <w:rPr>
          <w:color w:val="181512"/>
          <w:sz w:val="16"/>
          <w:szCs w:val="16"/>
        </w:rPr>
        <w:t>.</w:t>
      </w:r>
    </w:p>
    <w:p w:rsidR="001D1EB2" w:rsidRDefault="001D1EB2" w:rsidP="001D1EB2">
      <w:pPr>
        <w:spacing w:before="60" w:line="200" w:lineRule="exact"/>
        <w:ind w:left="426" w:hanging="426"/>
        <w:jc w:val="both"/>
        <w:rPr>
          <w:color w:val="181512"/>
          <w:sz w:val="16"/>
          <w:szCs w:val="16"/>
        </w:rPr>
      </w:pPr>
    </w:p>
    <w:p w:rsidR="001D1EB2" w:rsidRDefault="001D1EB2" w:rsidP="001D1EB2">
      <w:pPr>
        <w:spacing w:before="60" w:line="200" w:lineRule="exact"/>
        <w:ind w:left="426" w:hanging="426"/>
        <w:jc w:val="both"/>
        <w:rPr>
          <w:color w:val="181512"/>
          <w:sz w:val="16"/>
          <w:szCs w:val="16"/>
        </w:rPr>
      </w:pPr>
    </w:p>
    <w:p w:rsidR="001D1EB2" w:rsidRDefault="001D1EB2" w:rsidP="001D1EB2">
      <w:pPr>
        <w:spacing w:before="60" w:line="200" w:lineRule="exact"/>
        <w:ind w:left="426" w:hanging="426"/>
        <w:jc w:val="both"/>
        <w:rPr>
          <w:color w:val="181512"/>
          <w:sz w:val="16"/>
          <w:szCs w:val="16"/>
        </w:rPr>
      </w:pPr>
    </w:p>
    <w:p w:rsidR="009E53F6" w:rsidRDefault="009E53F6">
      <w:pPr>
        <w:rPr>
          <w:rStyle w:val="apple-style-span"/>
          <w:b/>
          <w:color w:val="000000"/>
          <w:sz w:val="18"/>
          <w:szCs w:val="18"/>
        </w:rPr>
      </w:pPr>
      <w:r>
        <w:rPr>
          <w:rStyle w:val="apple-style-span"/>
          <w:b/>
          <w:color w:val="000000"/>
          <w:sz w:val="18"/>
          <w:szCs w:val="18"/>
        </w:rPr>
        <w:br w:type="page"/>
      </w:r>
    </w:p>
    <w:p w:rsidR="001D1EB2" w:rsidRPr="00397E5D" w:rsidRDefault="001D1EB2" w:rsidP="001D1EB2">
      <w:pPr>
        <w:spacing w:before="120" w:line="180" w:lineRule="exact"/>
        <w:jc w:val="both"/>
        <w:rPr>
          <w:rStyle w:val="apple-style-span"/>
          <w:b/>
          <w:color w:val="000000"/>
          <w:sz w:val="18"/>
          <w:szCs w:val="18"/>
        </w:rPr>
      </w:pPr>
      <w:r w:rsidRPr="00397E5D">
        <w:rPr>
          <w:rStyle w:val="apple-style-span"/>
          <w:b/>
          <w:color w:val="000000"/>
          <w:sz w:val="18"/>
          <w:szCs w:val="18"/>
        </w:rPr>
        <w:t>Disclosure of Data</w:t>
      </w:r>
    </w:p>
    <w:p w:rsidR="001D1EB2" w:rsidRPr="00397E5D" w:rsidRDefault="001D1EB2" w:rsidP="001D1EB2">
      <w:pPr>
        <w:spacing w:before="60" w:line="200" w:lineRule="exact"/>
        <w:ind w:left="426" w:hanging="426"/>
        <w:jc w:val="both"/>
        <w:rPr>
          <w:color w:val="181512"/>
          <w:sz w:val="16"/>
          <w:szCs w:val="16"/>
        </w:rPr>
      </w:pPr>
      <w:r w:rsidRPr="009C1E3E">
        <w:rPr>
          <w:color w:val="181512"/>
          <w:sz w:val="16"/>
          <w:szCs w:val="16"/>
        </w:rPr>
        <w:t>(e)</w:t>
      </w:r>
      <w:r w:rsidRPr="009C1E3E">
        <w:rPr>
          <w:color w:val="181512"/>
          <w:sz w:val="16"/>
          <w:szCs w:val="16"/>
        </w:rPr>
        <w:tab/>
      </w:r>
      <w:r w:rsidRPr="00397E5D">
        <w:rPr>
          <w:color w:val="181512"/>
          <w:sz w:val="16"/>
          <w:szCs w:val="16"/>
        </w:rPr>
        <w:t>Data held by us or a member of the HSBC Group will be kept confidential but we or a member of the HSBC Group may provide data to the following parties or any of them (whether within or outside Hong Kong) for the purposes set out in paragraph (d) above:</w:t>
      </w:r>
    </w:p>
    <w:p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(i)</w:t>
      </w:r>
      <w:r w:rsidRPr="009C1E3E">
        <w:rPr>
          <w:color w:val="181512"/>
          <w:sz w:val="16"/>
          <w:szCs w:val="16"/>
        </w:rPr>
        <w:tab/>
      </w:r>
      <w:r w:rsidRPr="00397E5D">
        <w:rPr>
          <w:color w:val="181512"/>
          <w:sz w:val="16"/>
          <w:szCs w:val="16"/>
        </w:rPr>
        <w:t>any agents, contractors, sub-contractors or associates of the HSBC Group (including their employees, officers, agents, contractors, service providers and professional advisers);</w:t>
      </w:r>
    </w:p>
    <w:p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(ii)</w:t>
      </w:r>
      <w:r w:rsidRPr="009C1E3E">
        <w:rPr>
          <w:color w:val="181512"/>
          <w:sz w:val="16"/>
          <w:szCs w:val="16"/>
        </w:rPr>
        <w:tab/>
      </w:r>
      <w:r w:rsidRPr="00397E5D">
        <w:rPr>
          <w:color w:val="181512"/>
          <w:sz w:val="16"/>
          <w:szCs w:val="16"/>
        </w:rPr>
        <w:t>any third party service provider</w:t>
      </w:r>
      <w:r w:rsidRPr="00397E5D">
        <w:rPr>
          <w:rFonts w:hint="eastAsia"/>
          <w:color w:val="181512"/>
          <w:sz w:val="16"/>
          <w:szCs w:val="16"/>
        </w:rPr>
        <w:t>s</w:t>
      </w:r>
      <w:r w:rsidRPr="00397E5D">
        <w:rPr>
          <w:color w:val="181512"/>
          <w:sz w:val="16"/>
          <w:szCs w:val="16"/>
        </w:rPr>
        <w:t xml:space="preserve"> who provide services to us </w:t>
      </w:r>
      <w:r w:rsidRPr="00397E5D">
        <w:rPr>
          <w:rFonts w:hint="eastAsia"/>
          <w:color w:val="181512"/>
          <w:sz w:val="16"/>
          <w:szCs w:val="16"/>
        </w:rPr>
        <w:t xml:space="preserve">or any member of the HSBC Group </w:t>
      </w:r>
      <w:r w:rsidRPr="00397E5D">
        <w:rPr>
          <w:color w:val="181512"/>
          <w:sz w:val="16"/>
          <w:szCs w:val="16"/>
        </w:rPr>
        <w:t xml:space="preserve">in connection with the operation </w:t>
      </w:r>
      <w:r w:rsidRPr="00397E5D">
        <w:rPr>
          <w:rFonts w:hint="eastAsia"/>
          <w:color w:val="181512"/>
          <w:sz w:val="16"/>
          <w:szCs w:val="16"/>
        </w:rPr>
        <w:t xml:space="preserve">or maintenance </w:t>
      </w:r>
      <w:r w:rsidRPr="00397E5D">
        <w:rPr>
          <w:color w:val="181512"/>
          <w:sz w:val="16"/>
          <w:szCs w:val="16"/>
        </w:rPr>
        <w:t>of our business (including their employees and officers);</w:t>
      </w:r>
    </w:p>
    <w:p w:rsidR="001D1EB2" w:rsidRPr="00397E5D" w:rsidRDefault="001D1EB2" w:rsidP="001D1EB2">
      <w:pPr>
        <w:tabs>
          <w:tab w:val="left" w:pos="990"/>
        </w:tabs>
        <w:spacing w:before="60" w:line="200" w:lineRule="exact"/>
        <w:ind w:left="993" w:hanging="567"/>
        <w:jc w:val="both"/>
        <w:rPr>
          <w:sz w:val="16"/>
          <w:szCs w:val="16"/>
        </w:rPr>
      </w:pPr>
      <w:r w:rsidRPr="009C1E3E">
        <w:rPr>
          <w:color w:val="181512"/>
          <w:sz w:val="16"/>
          <w:szCs w:val="16"/>
        </w:rPr>
        <w:t>(iii)</w:t>
      </w:r>
      <w:r w:rsidRPr="009C1E3E">
        <w:rPr>
          <w:color w:val="181512"/>
          <w:sz w:val="16"/>
          <w:szCs w:val="16"/>
        </w:rPr>
        <w:tab/>
      </w:r>
      <w:r w:rsidRPr="00397E5D">
        <w:rPr>
          <w:color w:val="181512"/>
          <w:sz w:val="16"/>
          <w:szCs w:val="16"/>
        </w:rPr>
        <w:t>any Authorities;</w:t>
      </w:r>
    </w:p>
    <w:p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(iv)</w:t>
      </w:r>
      <w:r w:rsidRPr="009C1E3E">
        <w:rPr>
          <w:color w:val="181512"/>
          <w:sz w:val="16"/>
          <w:szCs w:val="16"/>
        </w:rPr>
        <w:tab/>
      </w:r>
      <w:r w:rsidRPr="00397E5D">
        <w:rPr>
          <w:color w:val="181512"/>
          <w:sz w:val="16"/>
          <w:szCs w:val="16"/>
        </w:rPr>
        <w:t>any persons under a duty of confidentiality to us or a member of the HSBC Group which have undertaken to keep such data confidential;</w:t>
      </w:r>
    </w:p>
    <w:p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(v)</w:t>
      </w:r>
      <w:r w:rsidRPr="009C1E3E">
        <w:rPr>
          <w:color w:val="181512"/>
          <w:sz w:val="16"/>
          <w:szCs w:val="16"/>
        </w:rPr>
        <w:tab/>
      </w:r>
      <w:r w:rsidRPr="00397E5D">
        <w:rPr>
          <w:color w:val="181512"/>
          <w:sz w:val="16"/>
          <w:szCs w:val="16"/>
        </w:rPr>
        <w:t>the drawee bank providing a copy of a paid cheque (which may contain data about the payee) to the drawer;</w:t>
      </w:r>
    </w:p>
    <w:p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(vi)</w:t>
      </w:r>
      <w:r w:rsidRPr="009C1E3E">
        <w:rPr>
          <w:color w:val="181512"/>
          <w:sz w:val="16"/>
          <w:szCs w:val="16"/>
        </w:rPr>
        <w:tab/>
      </w:r>
      <w:r w:rsidRPr="00397E5D">
        <w:rPr>
          <w:color w:val="181512"/>
          <w:sz w:val="16"/>
          <w:szCs w:val="16"/>
        </w:rPr>
        <w:t>any persons acting on your behalf whose data are provided, payment recipients, beneficiaries, account nominees, intermediary, correspondent and agent banks, clearing houses, clearing or settlement systems, market counterparties, upstream withholding agents, swap or trade repositories, stock exchanges, companies in which you have an interest in securities (where such securities are held by us or any member of the HSBC Group) or any persons making any payment into a customer's account;</w:t>
      </w:r>
    </w:p>
    <w:p w:rsidR="001D1EB2" w:rsidRPr="00397E5D"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(vii)</w:t>
      </w:r>
      <w:r w:rsidRPr="009C1E3E">
        <w:rPr>
          <w:color w:val="181512"/>
          <w:sz w:val="16"/>
          <w:szCs w:val="16"/>
        </w:rPr>
        <w:tab/>
      </w:r>
      <w:r w:rsidRPr="00397E5D">
        <w:rPr>
          <w:color w:val="181512"/>
          <w:sz w:val="16"/>
          <w:szCs w:val="16"/>
        </w:rPr>
        <w:t>credit reference agencies, and, in the event of default, to debt collection agencies;</w:t>
      </w:r>
    </w:p>
    <w:p w:rsidR="001D1EB2" w:rsidRPr="00397E5D" w:rsidRDefault="001D1EB2" w:rsidP="001D1EB2">
      <w:pPr>
        <w:tabs>
          <w:tab w:val="left" w:pos="990"/>
        </w:tabs>
        <w:spacing w:before="60" w:line="200" w:lineRule="exact"/>
        <w:ind w:left="993" w:hanging="567"/>
        <w:jc w:val="both"/>
        <w:rPr>
          <w:sz w:val="16"/>
          <w:szCs w:val="16"/>
        </w:rPr>
      </w:pPr>
      <w:r w:rsidRPr="009C1E3E">
        <w:rPr>
          <w:color w:val="181512"/>
          <w:sz w:val="16"/>
          <w:szCs w:val="16"/>
        </w:rPr>
        <w:t>(viii)</w:t>
      </w:r>
      <w:r w:rsidRPr="009C1E3E">
        <w:rPr>
          <w:color w:val="181512"/>
          <w:sz w:val="16"/>
          <w:szCs w:val="16"/>
        </w:rPr>
        <w:tab/>
      </w:r>
      <w:r w:rsidRPr="00397E5D">
        <w:rPr>
          <w:color w:val="181512"/>
          <w:sz w:val="16"/>
          <w:szCs w:val="16"/>
        </w:rPr>
        <w:t>any persons to whom we are or any member of the HSBC Group is under an obligation or required or expected to make disclosure for the purposes set out in, or in connection with, paragraph (d)(x), (d)(xi) or (d)(xii) above;</w:t>
      </w:r>
    </w:p>
    <w:p w:rsidR="001D1EB2" w:rsidRDefault="001D1EB2" w:rsidP="001D1EB2">
      <w:pPr>
        <w:tabs>
          <w:tab w:val="left" w:pos="990"/>
        </w:tabs>
        <w:spacing w:before="60" w:line="200" w:lineRule="exact"/>
        <w:ind w:left="993" w:hanging="567"/>
        <w:jc w:val="both"/>
        <w:rPr>
          <w:color w:val="181512"/>
          <w:sz w:val="16"/>
          <w:szCs w:val="16"/>
        </w:rPr>
      </w:pPr>
      <w:r w:rsidRPr="009C1E3E">
        <w:rPr>
          <w:color w:val="181512"/>
          <w:sz w:val="16"/>
          <w:szCs w:val="16"/>
        </w:rPr>
        <w:t>(ix)</w:t>
      </w:r>
      <w:r w:rsidRPr="009C1E3E">
        <w:rPr>
          <w:color w:val="181512"/>
          <w:sz w:val="16"/>
          <w:szCs w:val="16"/>
        </w:rPr>
        <w:tab/>
      </w:r>
      <w:r w:rsidRPr="00397E5D">
        <w:rPr>
          <w:color w:val="181512"/>
          <w:sz w:val="16"/>
          <w:szCs w:val="16"/>
        </w:rPr>
        <w:t>any actual or proposed assignee(s) of ours or participant(s) or sub-participant(s) or transferee(s) of our rights in respect of you;</w:t>
      </w:r>
    </w:p>
    <w:p w:rsidR="001D1EB2" w:rsidRPr="00397E5D" w:rsidRDefault="001D1EB2" w:rsidP="001D1EB2">
      <w:pPr>
        <w:tabs>
          <w:tab w:val="left" w:pos="990"/>
        </w:tabs>
        <w:spacing w:before="60" w:line="200" w:lineRule="exact"/>
        <w:ind w:left="993" w:hanging="567"/>
        <w:jc w:val="both"/>
        <w:rPr>
          <w:color w:val="181512"/>
          <w:sz w:val="16"/>
          <w:szCs w:val="16"/>
        </w:rPr>
      </w:pPr>
      <w:r w:rsidRPr="00397E5D">
        <w:rPr>
          <w:color w:val="181512"/>
          <w:sz w:val="16"/>
          <w:szCs w:val="16"/>
        </w:rPr>
        <w:t>(x)</w:t>
      </w:r>
      <w:r w:rsidRPr="00397E5D">
        <w:rPr>
          <w:color w:val="181512"/>
          <w:sz w:val="16"/>
          <w:szCs w:val="16"/>
        </w:rPr>
        <w:tab/>
        <w:t>any persons giving or proposing to give a guarantee or security to guarantee or secure your obligations to us; and</w:t>
      </w:r>
    </w:p>
    <w:p w:rsidR="001D1EB2" w:rsidRPr="009C1E3E" w:rsidRDefault="001D1EB2" w:rsidP="001D1EB2">
      <w:pPr>
        <w:tabs>
          <w:tab w:val="left" w:pos="1320"/>
        </w:tabs>
        <w:spacing w:before="60" w:line="200" w:lineRule="exact"/>
        <w:ind w:left="990" w:hanging="564"/>
        <w:jc w:val="both"/>
        <w:rPr>
          <w:color w:val="181512"/>
          <w:sz w:val="16"/>
          <w:szCs w:val="16"/>
        </w:rPr>
      </w:pPr>
      <w:r w:rsidRPr="009C1E3E">
        <w:rPr>
          <w:color w:val="181512"/>
          <w:sz w:val="16"/>
          <w:szCs w:val="16"/>
        </w:rPr>
        <w:t>(x</w:t>
      </w:r>
      <w:r>
        <w:rPr>
          <w:color w:val="181512"/>
          <w:sz w:val="16"/>
          <w:szCs w:val="16"/>
        </w:rPr>
        <w:t>i</w:t>
      </w:r>
      <w:r w:rsidRPr="009C1E3E">
        <w:rPr>
          <w:color w:val="181512"/>
          <w:sz w:val="16"/>
          <w:szCs w:val="16"/>
        </w:rPr>
        <w:t>)</w:t>
      </w:r>
      <w:r w:rsidRPr="009C1E3E">
        <w:rPr>
          <w:color w:val="181512"/>
          <w:sz w:val="16"/>
          <w:szCs w:val="16"/>
        </w:rPr>
        <w:tab/>
      </w:r>
      <w:r w:rsidRPr="009C1E3E">
        <w:rPr>
          <w:sz w:val="16"/>
          <w:szCs w:val="16"/>
        </w:rPr>
        <w:t>(1)</w:t>
      </w:r>
      <w:r w:rsidRPr="009C1E3E">
        <w:rPr>
          <w:sz w:val="16"/>
          <w:szCs w:val="16"/>
        </w:rPr>
        <w:tab/>
      </w:r>
      <w:r w:rsidRPr="00397E5D">
        <w:rPr>
          <w:color w:val="181512"/>
          <w:sz w:val="16"/>
          <w:szCs w:val="16"/>
        </w:rPr>
        <w:t>any member of the HSBC Group;</w:t>
      </w:r>
    </w:p>
    <w:p w:rsidR="001D1EB2" w:rsidRPr="009C1E3E" w:rsidRDefault="001D1EB2" w:rsidP="001D1EB2">
      <w:pPr>
        <w:tabs>
          <w:tab w:val="left" w:pos="720"/>
        </w:tabs>
        <w:spacing w:before="60" w:line="200" w:lineRule="exact"/>
        <w:ind w:left="1350" w:hanging="360"/>
        <w:jc w:val="both"/>
        <w:rPr>
          <w:sz w:val="16"/>
          <w:szCs w:val="16"/>
        </w:rPr>
      </w:pPr>
      <w:r w:rsidRPr="009C1E3E">
        <w:rPr>
          <w:sz w:val="16"/>
          <w:szCs w:val="16"/>
        </w:rPr>
        <w:t>(2)</w:t>
      </w:r>
      <w:r w:rsidRPr="009C1E3E">
        <w:rPr>
          <w:sz w:val="16"/>
          <w:szCs w:val="16"/>
        </w:rPr>
        <w:tab/>
      </w:r>
      <w:r w:rsidRPr="00397E5D">
        <w:rPr>
          <w:color w:val="181512"/>
          <w:sz w:val="16"/>
          <w:szCs w:val="16"/>
        </w:rPr>
        <w:t>third party financial institutions, insurers, credit card companies, securities and investment services providers;</w:t>
      </w:r>
    </w:p>
    <w:p w:rsidR="001D1EB2" w:rsidRPr="00397E5D" w:rsidRDefault="001D1EB2" w:rsidP="001D1EB2">
      <w:pPr>
        <w:tabs>
          <w:tab w:val="left" w:pos="720"/>
        </w:tabs>
        <w:spacing w:before="60" w:line="200" w:lineRule="exact"/>
        <w:ind w:left="1350" w:hanging="360"/>
        <w:jc w:val="both"/>
        <w:rPr>
          <w:color w:val="181512"/>
          <w:sz w:val="16"/>
          <w:szCs w:val="16"/>
        </w:rPr>
      </w:pPr>
      <w:r w:rsidRPr="009C1E3E">
        <w:rPr>
          <w:sz w:val="16"/>
          <w:szCs w:val="16"/>
        </w:rPr>
        <w:t>(3)</w:t>
      </w:r>
      <w:bookmarkStart w:id="0" w:name="_DV_C3"/>
      <w:r w:rsidRPr="009C1E3E">
        <w:rPr>
          <w:sz w:val="16"/>
          <w:szCs w:val="16"/>
        </w:rPr>
        <w:tab/>
      </w:r>
      <w:r w:rsidRPr="00397E5D">
        <w:rPr>
          <w:color w:val="181512"/>
          <w:sz w:val="16"/>
          <w:szCs w:val="16"/>
        </w:rPr>
        <w:t>third party reward, loyalty, co-branding and privileges programme providers;</w:t>
      </w:r>
    </w:p>
    <w:p w:rsidR="001D1EB2" w:rsidRPr="00397E5D" w:rsidRDefault="001D1EB2" w:rsidP="001D1EB2">
      <w:pPr>
        <w:tabs>
          <w:tab w:val="left" w:pos="720"/>
        </w:tabs>
        <w:spacing w:before="60" w:line="200" w:lineRule="exact"/>
        <w:ind w:left="1350" w:hanging="360"/>
        <w:jc w:val="both"/>
        <w:rPr>
          <w:sz w:val="16"/>
          <w:szCs w:val="16"/>
        </w:rPr>
      </w:pPr>
      <w:r w:rsidRPr="009C1E3E">
        <w:rPr>
          <w:sz w:val="16"/>
          <w:szCs w:val="16"/>
        </w:rPr>
        <w:t>(4)</w:t>
      </w:r>
      <w:r w:rsidRPr="009C1E3E">
        <w:rPr>
          <w:sz w:val="16"/>
          <w:szCs w:val="16"/>
        </w:rPr>
        <w:tab/>
      </w:r>
      <w:r w:rsidRPr="00397E5D">
        <w:rPr>
          <w:color w:val="181512"/>
          <w:sz w:val="16"/>
          <w:szCs w:val="16"/>
        </w:rPr>
        <w:t>co-branding partners of ours or any member of the HSBC Group (the names of such co-branding partners will be provided during the application process for the relevant products and services, as the case may be);</w:t>
      </w:r>
    </w:p>
    <w:p w:rsidR="001D1EB2" w:rsidRPr="00397E5D" w:rsidRDefault="001D1EB2" w:rsidP="001D1EB2">
      <w:pPr>
        <w:tabs>
          <w:tab w:val="left" w:pos="720"/>
        </w:tabs>
        <w:spacing w:before="60" w:line="200" w:lineRule="exact"/>
        <w:ind w:left="1350" w:hanging="360"/>
        <w:jc w:val="both"/>
        <w:rPr>
          <w:sz w:val="16"/>
          <w:szCs w:val="16"/>
        </w:rPr>
      </w:pPr>
      <w:r w:rsidRPr="009C1E3E">
        <w:rPr>
          <w:sz w:val="16"/>
          <w:szCs w:val="16"/>
        </w:rPr>
        <w:t>(5)</w:t>
      </w:r>
      <w:r w:rsidRPr="009C1E3E">
        <w:rPr>
          <w:sz w:val="16"/>
          <w:szCs w:val="16"/>
        </w:rPr>
        <w:tab/>
      </w:r>
      <w:r w:rsidRPr="00397E5D">
        <w:rPr>
          <w:color w:val="181512"/>
          <w:sz w:val="16"/>
          <w:szCs w:val="16"/>
        </w:rPr>
        <w:t>charitable or non-profit making organisations; and</w:t>
      </w:r>
    </w:p>
    <w:p w:rsidR="001D1EB2" w:rsidRPr="00397E5D" w:rsidRDefault="001D1EB2" w:rsidP="001D1EB2">
      <w:pPr>
        <w:tabs>
          <w:tab w:val="left" w:pos="720"/>
        </w:tabs>
        <w:spacing w:before="60" w:line="200" w:lineRule="exact"/>
        <w:ind w:left="1354" w:hanging="360"/>
        <w:jc w:val="both"/>
        <w:rPr>
          <w:sz w:val="16"/>
          <w:szCs w:val="16"/>
        </w:rPr>
      </w:pPr>
      <w:r w:rsidRPr="009C1E3E">
        <w:rPr>
          <w:sz w:val="16"/>
          <w:szCs w:val="16"/>
        </w:rPr>
        <w:t>(6)</w:t>
      </w:r>
      <w:r w:rsidRPr="009C1E3E">
        <w:rPr>
          <w:sz w:val="16"/>
          <w:szCs w:val="16"/>
        </w:rPr>
        <w:tab/>
      </w:r>
      <w:bookmarkEnd w:id="0"/>
      <w:r w:rsidRPr="00397E5D">
        <w:rPr>
          <w:color w:val="181512"/>
          <w:sz w:val="16"/>
          <w:szCs w:val="16"/>
        </w:rPr>
        <w:t>external service providers that we or any member of the HSBC Group engage(s) for the purposes set out in paragraph (d)(vii) above.</w:t>
      </w:r>
    </w:p>
    <w:p w:rsidR="001D1EB2" w:rsidRPr="00397E5D" w:rsidRDefault="001D1EB2" w:rsidP="001D1EB2">
      <w:pPr>
        <w:tabs>
          <w:tab w:val="left" w:pos="720"/>
        </w:tabs>
        <w:spacing w:before="60" w:line="200" w:lineRule="exact"/>
        <w:ind w:left="426"/>
        <w:jc w:val="both"/>
        <w:rPr>
          <w:sz w:val="16"/>
          <w:szCs w:val="16"/>
        </w:rPr>
      </w:pPr>
      <w:r w:rsidRPr="00397E5D">
        <w:rPr>
          <w:color w:val="181512"/>
          <w:sz w:val="16"/>
          <w:szCs w:val="16"/>
        </w:rPr>
        <w:t>Such data may be transferred in and to a place outside Hong Kong</w:t>
      </w:r>
      <w:r w:rsidRPr="00397E5D">
        <w:rPr>
          <w:rFonts w:hint="eastAsia"/>
          <w:color w:val="181512"/>
          <w:sz w:val="16"/>
          <w:szCs w:val="16"/>
        </w:rPr>
        <w:t>.</w:t>
      </w:r>
    </w:p>
    <w:p w:rsidR="001D1EB2" w:rsidRPr="00397E5D" w:rsidRDefault="001D1EB2" w:rsidP="009E53F6">
      <w:pPr>
        <w:spacing w:before="120" w:line="180" w:lineRule="exact"/>
        <w:jc w:val="both"/>
        <w:rPr>
          <w:color w:val="181512"/>
          <w:sz w:val="18"/>
          <w:szCs w:val="18"/>
        </w:rPr>
      </w:pPr>
      <w:r w:rsidRPr="00397E5D">
        <w:rPr>
          <w:rStyle w:val="apple-style-span"/>
          <w:b/>
          <w:color w:val="000000"/>
          <w:sz w:val="18"/>
          <w:szCs w:val="18"/>
        </w:rPr>
        <w:t>Provision of Data to Credit Reference Agencies (CRA) and Debt Collection Agencies</w:t>
      </w:r>
    </w:p>
    <w:p w:rsidR="001D1EB2" w:rsidRPr="00397E5D" w:rsidRDefault="001D1EB2" w:rsidP="001D1EB2">
      <w:pPr>
        <w:spacing w:before="60" w:line="200" w:lineRule="exact"/>
        <w:ind w:left="960" w:hanging="534"/>
        <w:jc w:val="both"/>
        <w:rPr>
          <w:sz w:val="16"/>
          <w:szCs w:val="16"/>
        </w:rPr>
      </w:pPr>
      <w:r w:rsidRPr="009C1E3E">
        <w:rPr>
          <w:color w:val="181512"/>
          <w:sz w:val="16"/>
          <w:szCs w:val="16"/>
        </w:rPr>
        <w:t>(A)</w:t>
      </w:r>
      <w:r w:rsidRPr="009C1E3E">
        <w:rPr>
          <w:color w:val="181512"/>
          <w:sz w:val="16"/>
          <w:szCs w:val="16"/>
        </w:rPr>
        <w:tab/>
      </w:r>
      <w:r w:rsidRPr="00397E5D">
        <w:rPr>
          <w:color w:val="181512"/>
          <w:sz w:val="16"/>
          <w:szCs w:val="16"/>
        </w:rPr>
        <w:t xml:space="preserve">We may provide </w:t>
      </w:r>
      <w:r w:rsidRPr="00397E5D">
        <w:rPr>
          <w:rFonts w:hint="eastAsia"/>
          <w:color w:val="181512"/>
          <w:sz w:val="16"/>
          <w:szCs w:val="16"/>
        </w:rPr>
        <w:t>the</w:t>
      </w:r>
      <w:r w:rsidRPr="00397E5D">
        <w:rPr>
          <w:color w:val="181512"/>
          <w:sz w:val="16"/>
          <w:szCs w:val="16"/>
        </w:rPr>
        <w:t xml:space="preserve"> following</w:t>
      </w:r>
      <w:r w:rsidRPr="00397E5D">
        <w:rPr>
          <w:rFonts w:hint="eastAsia"/>
          <w:color w:val="181512"/>
          <w:sz w:val="16"/>
          <w:szCs w:val="16"/>
        </w:rPr>
        <w:t xml:space="preserve"> data</w:t>
      </w:r>
      <w:r w:rsidRPr="00397E5D">
        <w:rPr>
          <w:color w:val="181512"/>
          <w:sz w:val="16"/>
          <w:szCs w:val="16"/>
        </w:rPr>
        <w:t xml:space="preserve"> relating to you (</w:t>
      </w:r>
      <w:r w:rsidRPr="00397E5D">
        <w:rPr>
          <w:rFonts w:hint="eastAsia"/>
          <w:color w:val="181512"/>
          <w:sz w:val="16"/>
          <w:szCs w:val="16"/>
        </w:rPr>
        <w:t>whether in sole name or joint names with others</w:t>
      </w:r>
      <w:r w:rsidRPr="00397E5D">
        <w:rPr>
          <w:color w:val="181512"/>
          <w:sz w:val="16"/>
          <w:szCs w:val="16"/>
        </w:rPr>
        <w:t>)</w:t>
      </w:r>
      <w:r w:rsidRPr="00397E5D">
        <w:rPr>
          <w:rFonts w:hint="eastAsia"/>
          <w:color w:val="181512"/>
          <w:sz w:val="16"/>
          <w:szCs w:val="16"/>
        </w:rPr>
        <w:t xml:space="preserve"> to </w:t>
      </w:r>
      <w:r w:rsidRPr="00397E5D">
        <w:rPr>
          <w:color w:val="181512"/>
          <w:sz w:val="16"/>
          <w:szCs w:val="16"/>
        </w:rPr>
        <w:t>a</w:t>
      </w:r>
      <w:r w:rsidRPr="00397E5D">
        <w:rPr>
          <w:rFonts w:hint="eastAsia"/>
          <w:color w:val="181512"/>
          <w:sz w:val="16"/>
          <w:szCs w:val="16"/>
        </w:rPr>
        <w:t xml:space="preserve"> </w:t>
      </w:r>
      <w:r w:rsidRPr="00397E5D">
        <w:rPr>
          <w:color w:val="181512"/>
          <w:sz w:val="16"/>
          <w:szCs w:val="16"/>
        </w:rPr>
        <w:t>CRA</w:t>
      </w:r>
      <w:r w:rsidRPr="00397E5D">
        <w:rPr>
          <w:rFonts w:hint="eastAsia"/>
          <w:color w:val="181512"/>
          <w:sz w:val="16"/>
          <w:szCs w:val="16"/>
        </w:rPr>
        <w:t>:</w:t>
      </w:r>
    </w:p>
    <w:p w:rsidR="001D1EB2" w:rsidRPr="009C1E3E" w:rsidRDefault="001D1EB2" w:rsidP="001D1EB2">
      <w:pPr>
        <w:spacing w:before="60" w:line="200" w:lineRule="exact"/>
        <w:ind w:left="1440" w:hanging="480"/>
        <w:jc w:val="both"/>
        <w:rPr>
          <w:sz w:val="16"/>
          <w:szCs w:val="16"/>
        </w:rPr>
      </w:pPr>
      <w:r w:rsidRPr="009C1E3E">
        <w:rPr>
          <w:sz w:val="16"/>
          <w:szCs w:val="16"/>
        </w:rPr>
        <w:t>(i)</w:t>
      </w:r>
      <w:r w:rsidRPr="009C1E3E">
        <w:rPr>
          <w:sz w:val="16"/>
          <w:szCs w:val="16"/>
        </w:rPr>
        <w:tab/>
        <w:t>full name;</w:t>
      </w:r>
    </w:p>
    <w:p w:rsidR="001D1EB2" w:rsidRPr="00397E5D" w:rsidRDefault="001D1EB2" w:rsidP="001D1EB2">
      <w:pPr>
        <w:widowControl w:val="0"/>
        <w:numPr>
          <w:ilvl w:val="0"/>
          <w:numId w:val="1"/>
        </w:numPr>
        <w:tabs>
          <w:tab w:val="num" w:pos="1440"/>
        </w:tabs>
        <w:spacing w:before="60" w:line="200" w:lineRule="exact"/>
        <w:ind w:left="1800" w:hanging="840"/>
        <w:jc w:val="both"/>
        <w:rPr>
          <w:sz w:val="16"/>
          <w:szCs w:val="16"/>
        </w:rPr>
      </w:pPr>
      <w:r w:rsidRPr="00397E5D">
        <w:rPr>
          <w:rFonts w:hint="eastAsia"/>
          <w:sz w:val="16"/>
          <w:szCs w:val="16"/>
        </w:rPr>
        <w:t>capacity in respect of each mortgage (as borrower, mortgagor or guarantor);</w:t>
      </w:r>
    </w:p>
    <w:p w:rsidR="001D1EB2" w:rsidRPr="00397E5D" w:rsidRDefault="001D1EB2" w:rsidP="001D1EB2">
      <w:pPr>
        <w:widowControl w:val="0"/>
        <w:numPr>
          <w:ilvl w:val="0"/>
          <w:numId w:val="1"/>
        </w:numPr>
        <w:tabs>
          <w:tab w:val="num" w:pos="1440"/>
        </w:tabs>
        <w:spacing w:before="60" w:line="200" w:lineRule="exact"/>
        <w:ind w:left="1800" w:hanging="840"/>
        <w:jc w:val="both"/>
        <w:rPr>
          <w:sz w:val="16"/>
          <w:szCs w:val="16"/>
        </w:rPr>
      </w:pPr>
      <w:r w:rsidRPr="00397E5D">
        <w:rPr>
          <w:rFonts w:hint="eastAsia"/>
          <w:sz w:val="16"/>
          <w:szCs w:val="16"/>
        </w:rPr>
        <w:t>Hong Kong Identity Card Number or travel document number or certificate of incorporation number;</w:t>
      </w:r>
    </w:p>
    <w:p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date of birth or date of incorporation;</w:t>
      </w:r>
    </w:p>
    <w:p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correspondence address;</w:t>
      </w:r>
    </w:p>
    <w:p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mortgage account number in respect of each mortgage;</w:t>
      </w:r>
    </w:p>
    <w:p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type of the facility in respect of each mortgage;</w:t>
      </w:r>
    </w:p>
    <w:p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mortgage account status in respect of each mortgage (e.g. active, closed, write-off); and</w:t>
      </w:r>
    </w:p>
    <w:p w:rsidR="001D1EB2" w:rsidRPr="00BA1AFD" w:rsidRDefault="001D1EB2" w:rsidP="004A14CF">
      <w:pPr>
        <w:widowControl w:val="0"/>
        <w:numPr>
          <w:ilvl w:val="0"/>
          <w:numId w:val="1"/>
        </w:numPr>
        <w:spacing w:before="60" w:line="200" w:lineRule="exact"/>
        <w:ind w:left="1440" w:hanging="480"/>
        <w:jc w:val="both"/>
        <w:rPr>
          <w:sz w:val="16"/>
          <w:szCs w:val="16"/>
        </w:rPr>
      </w:pPr>
      <w:r w:rsidRPr="00BA1AFD">
        <w:rPr>
          <w:rFonts w:hint="eastAsia"/>
          <w:sz w:val="16"/>
          <w:szCs w:val="16"/>
        </w:rPr>
        <w:t>if any, mortgage account closed date in respect of each mortgage.</w:t>
      </w:r>
    </w:p>
    <w:p w:rsidR="001D1EB2" w:rsidRPr="00BA1AFD" w:rsidRDefault="001D1EB2" w:rsidP="001D1EB2">
      <w:pPr>
        <w:tabs>
          <w:tab w:val="left" w:pos="540"/>
        </w:tabs>
        <w:spacing w:before="60" w:line="200" w:lineRule="exact"/>
        <w:ind w:left="960"/>
        <w:jc w:val="both"/>
        <w:rPr>
          <w:sz w:val="16"/>
          <w:szCs w:val="16"/>
        </w:rPr>
      </w:pPr>
      <w:r w:rsidRPr="00BA1AFD">
        <w:rPr>
          <w:rFonts w:hint="eastAsia"/>
          <w:sz w:val="16"/>
          <w:szCs w:val="16"/>
        </w:rPr>
        <w:t xml:space="preserve">The </w:t>
      </w:r>
      <w:r w:rsidRPr="00BA1AFD">
        <w:rPr>
          <w:sz w:val="16"/>
          <w:szCs w:val="16"/>
        </w:rPr>
        <w:t>CRA</w:t>
      </w:r>
      <w:r w:rsidRPr="00BA1AFD">
        <w:rPr>
          <w:rFonts w:hint="eastAsia"/>
          <w:sz w:val="16"/>
          <w:szCs w:val="16"/>
        </w:rPr>
        <w:t xml:space="preserve"> will use the above data for the purposes of compiling a count of the number of mortgages from time to time held by </w:t>
      </w:r>
      <w:r w:rsidRPr="00BA1AFD">
        <w:rPr>
          <w:sz w:val="16"/>
          <w:szCs w:val="16"/>
        </w:rPr>
        <w:t>you</w:t>
      </w:r>
      <w:r w:rsidRPr="00BA1AFD">
        <w:rPr>
          <w:rFonts w:hint="eastAsia"/>
          <w:sz w:val="16"/>
          <w:szCs w:val="16"/>
        </w:rPr>
        <w:t xml:space="preserve"> (as borrower, mortgagor or guarantor, whether in sole name or joint names with others) for sharing in the consumer credit database of the </w:t>
      </w:r>
      <w:r w:rsidRPr="00BA1AFD">
        <w:rPr>
          <w:sz w:val="16"/>
          <w:szCs w:val="16"/>
        </w:rPr>
        <w:t>CRA</w:t>
      </w:r>
      <w:r w:rsidRPr="00BA1AFD">
        <w:rPr>
          <w:rFonts w:hint="eastAsia"/>
          <w:sz w:val="16"/>
          <w:szCs w:val="16"/>
        </w:rPr>
        <w:t xml:space="preserve"> by credit provide</w:t>
      </w:r>
      <w:r w:rsidRPr="00BA1AFD">
        <w:rPr>
          <w:sz w:val="16"/>
          <w:szCs w:val="16"/>
        </w:rPr>
        <w:t>rs.</w:t>
      </w:r>
    </w:p>
    <w:p w:rsidR="001D1EB2" w:rsidRDefault="001D1EB2" w:rsidP="001D1EB2">
      <w:pPr>
        <w:spacing w:before="60" w:line="200" w:lineRule="exact"/>
        <w:ind w:left="960" w:hanging="534"/>
        <w:jc w:val="both"/>
        <w:rPr>
          <w:color w:val="181512"/>
          <w:sz w:val="16"/>
          <w:szCs w:val="16"/>
        </w:rPr>
      </w:pPr>
      <w:r w:rsidRPr="009C1E3E">
        <w:rPr>
          <w:color w:val="181512"/>
          <w:sz w:val="16"/>
          <w:szCs w:val="16"/>
        </w:rPr>
        <w:t>(B)</w:t>
      </w:r>
      <w:r w:rsidRPr="009C1E3E">
        <w:rPr>
          <w:color w:val="181512"/>
          <w:sz w:val="16"/>
          <w:szCs w:val="16"/>
        </w:rPr>
        <w:tab/>
      </w:r>
      <w:r w:rsidRPr="00BA1AFD">
        <w:rPr>
          <w:color w:val="181512"/>
          <w:sz w:val="16"/>
          <w:szCs w:val="16"/>
        </w:rPr>
        <w:t>You can instruct us to make a request to the relevant CRA to delete from its database any account data relating to any credit that has been terminated by full repayment provided that there has not been, within five</w:t>
      </w:r>
      <w:r w:rsidRPr="00BA1AFD">
        <w:rPr>
          <w:rFonts w:hint="eastAsia"/>
          <w:color w:val="181512"/>
          <w:sz w:val="16"/>
          <w:szCs w:val="16"/>
        </w:rPr>
        <w:t xml:space="preserve"> (5)</w:t>
      </w:r>
      <w:r w:rsidRPr="00BA1AFD">
        <w:rPr>
          <w:color w:val="181512"/>
          <w:sz w:val="16"/>
          <w:szCs w:val="16"/>
        </w:rPr>
        <w:t xml:space="preserve"> years immediately before such termination, a default in payment under the credit for a period in excess of </w:t>
      </w:r>
      <w:r w:rsidRPr="00BA1AFD">
        <w:rPr>
          <w:rFonts w:hint="eastAsia"/>
          <w:color w:val="181512"/>
          <w:sz w:val="16"/>
          <w:szCs w:val="16"/>
        </w:rPr>
        <w:t>sixty (</w:t>
      </w:r>
      <w:r w:rsidRPr="00BA1AFD">
        <w:rPr>
          <w:color w:val="181512"/>
          <w:sz w:val="16"/>
          <w:szCs w:val="16"/>
        </w:rPr>
        <w:t>60</w:t>
      </w:r>
      <w:r w:rsidRPr="00BA1AFD">
        <w:rPr>
          <w:rFonts w:hint="eastAsia"/>
          <w:color w:val="181512"/>
          <w:sz w:val="16"/>
          <w:szCs w:val="16"/>
        </w:rPr>
        <w:t>)</w:t>
      </w:r>
      <w:r w:rsidRPr="00BA1AFD">
        <w:rPr>
          <w:color w:val="181512"/>
          <w:sz w:val="16"/>
          <w:szCs w:val="16"/>
        </w:rPr>
        <w:t xml:space="preserve"> days according to our records.</w:t>
      </w:r>
    </w:p>
    <w:p w:rsidR="001D1EB2" w:rsidRDefault="001D1EB2" w:rsidP="001D1EB2">
      <w:pPr>
        <w:spacing w:before="60" w:line="200" w:lineRule="exact"/>
        <w:ind w:left="960" w:hanging="534"/>
        <w:jc w:val="both"/>
        <w:rPr>
          <w:color w:val="181512"/>
          <w:sz w:val="16"/>
          <w:szCs w:val="16"/>
        </w:rPr>
      </w:pPr>
      <w:r w:rsidRPr="00BA1AFD">
        <w:rPr>
          <w:color w:val="181512"/>
          <w:sz w:val="16"/>
          <w:szCs w:val="16"/>
        </w:rPr>
        <w:t>(C)</w:t>
      </w:r>
      <w:r w:rsidRPr="00BA1AFD">
        <w:rPr>
          <w:color w:val="181512"/>
          <w:sz w:val="16"/>
          <w:szCs w:val="16"/>
        </w:rPr>
        <w:tab/>
        <w:t xml:space="preserve">If there is any default in payment, unless the amount in default is fully repaid or written off (other than due to bankruptcy order) before the expiry of </w:t>
      </w:r>
      <w:r w:rsidRPr="00BA1AFD">
        <w:rPr>
          <w:rFonts w:hint="eastAsia"/>
          <w:color w:val="181512"/>
          <w:sz w:val="16"/>
          <w:szCs w:val="16"/>
        </w:rPr>
        <w:t>sixty (</w:t>
      </w:r>
      <w:r w:rsidRPr="00BA1AFD">
        <w:rPr>
          <w:color w:val="181512"/>
          <w:sz w:val="16"/>
          <w:szCs w:val="16"/>
        </w:rPr>
        <w:t>60</w:t>
      </w:r>
      <w:r w:rsidRPr="00BA1AFD">
        <w:rPr>
          <w:rFonts w:hint="eastAsia"/>
          <w:color w:val="181512"/>
          <w:sz w:val="16"/>
          <w:szCs w:val="16"/>
        </w:rPr>
        <w:t>)</w:t>
      </w:r>
      <w:r w:rsidRPr="00BA1AFD">
        <w:rPr>
          <w:color w:val="181512"/>
          <w:sz w:val="16"/>
          <w:szCs w:val="16"/>
        </w:rPr>
        <w:t xml:space="preserve"> days from the date of default, your account repayment data may be retained by the CRA until the expiry of </w:t>
      </w:r>
      <w:r w:rsidRPr="00BA1AFD">
        <w:rPr>
          <w:rFonts w:hint="eastAsia"/>
          <w:color w:val="181512"/>
          <w:sz w:val="16"/>
          <w:szCs w:val="16"/>
        </w:rPr>
        <w:t>five (</w:t>
      </w:r>
      <w:r w:rsidRPr="00BA1AFD">
        <w:rPr>
          <w:color w:val="181512"/>
          <w:sz w:val="16"/>
          <w:szCs w:val="16"/>
        </w:rPr>
        <w:t>5</w:t>
      </w:r>
      <w:r w:rsidRPr="00BA1AFD">
        <w:rPr>
          <w:rFonts w:hint="eastAsia"/>
          <w:color w:val="181512"/>
          <w:sz w:val="16"/>
          <w:szCs w:val="16"/>
        </w:rPr>
        <w:t>)</w:t>
      </w:r>
      <w:r w:rsidRPr="00BA1AFD">
        <w:rPr>
          <w:color w:val="181512"/>
          <w:sz w:val="16"/>
          <w:szCs w:val="16"/>
        </w:rPr>
        <w:t xml:space="preserve"> years from the date of final settlement of the amount in default.</w:t>
      </w:r>
    </w:p>
    <w:p w:rsidR="001D1EB2" w:rsidRPr="00182478" w:rsidRDefault="001D1EB2" w:rsidP="001D1EB2">
      <w:pPr>
        <w:spacing w:before="60" w:line="200" w:lineRule="exact"/>
        <w:ind w:left="960" w:hanging="534"/>
        <w:jc w:val="both"/>
        <w:rPr>
          <w:color w:val="181512"/>
          <w:sz w:val="16"/>
          <w:szCs w:val="16"/>
        </w:rPr>
      </w:pPr>
      <w:r w:rsidRPr="00BA1AFD">
        <w:rPr>
          <w:color w:val="181512"/>
          <w:sz w:val="16"/>
          <w:szCs w:val="16"/>
        </w:rPr>
        <w:t>(D)</w:t>
      </w:r>
      <w:r w:rsidRPr="00BA1AFD">
        <w:rPr>
          <w:color w:val="181512"/>
          <w:sz w:val="16"/>
          <w:szCs w:val="16"/>
        </w:rPr>
        <w:tab/>
      </w:r>
      <w:r w:rsidRPr="00182478">
        <w:rPr>
          <w:color w:val="181512"/>
          <w:sz w:val="16"/>
          <w:szCs w:val="16"/>
        </w:rPr>
        <w:t xml:space="preserve">In the event of any amount being written off due to a bankruptcy order being made against you, the CRA may retain your account repayment data until the earlier of (i) the expiry of </w:t>
      </w:r>
      <w:r w:rsidRPr="00182478">
        <w:rPr>
          <w:rFonts w:hint="eastAsia"/>
          <w:color w:val="181512"/>
          <w:sz w:val="16"/>
          <w:szCs w:val="16"/>
        </w:rPr>
        <w:t>five (</w:t>
      </w:r>
      <w:r w:rsidRPr="00182478">
        <w:rPr>
          <w:color w:val="181512"/>
          <w:sz w:val="16"/>
          <w:szCs w:val="16"/>
        </w:rPr>
        <w:t>5</w:t>
      </w:r>
      <w:r w:rsidRPr="00182478">
        <w:rPr>
          <w:rFonts w:hint="eastAsia"/>
          <w:color w:val="181512"/>
          <w:sz w:val="16"/>
          <w:szCs w:val="16"/>
        </w:rPr>
        <w:t>)</w:t>
      </w:r>
      <w:r w:rsidRPr="00182478">
        <w:rPr>
          <w:color w:val="181512"/>
          <w:sz w:val="16"/>
          <w:szCs w:val="16"/>
        </w:rPr>
        <w:t xml:space="preserve"> years from the date of final settlement of the amount in default, or (ii) the expiry of </w:t>
      </w:r>
      <w:r w:rsidRPr="00182478">
        <w:rPr>
          <w:rFonts w:hint="eastAsia"/>
          <w:color w:val="181512"/>
          <w:sz w:val="16"/>
          <w:szCs w:val="16"/>
        </w:rPr>
        <w:t>five (</w:t>
      </w:r>
      <w:r w:rsidRPr="00182478">
        <w:rPr>
          <w:color w:val="181512"/>
          <w:sz w:val="16"/>
          <w:szCs w:val="16"/>
        </w:rPr>
        <w:t>5</w:t>
      </w:r>
      <w:r w:rsidRPr="00182478">
        <w:rPr>
          <w:rFonts w:hint="eastAsia"/>
          <w:color w:val="181512"/>
          <w:sz w:val="16"/>
          <w:szCs w:val="16"/>
        </w:rPr>
        <w:t>)</w:t>
      </w:r>
      <w:r w:rsidRPr="00182478">
        <w:rPr>
          <w:color w:val="181512"/>
          <w:sz w:val="16"/>
          <w:szCs w:val="16"/>
        </w:rPr>
        <w:t xml:space="preserve"> years from the date of your discharge from bankruptcy as notified to the CRA by you with evidence.</w:t>
      </w:r>
    </w:p>
    <w:p w:rsidR="001D1EB2" w:rsidRPr="00BA1AFD" w:rsidRDefault="001D1EB2" w:rsidP="001D1EB2">
      <w:pPr>
        <w:spacing w:before="60" w:line="200" w:lineRule="exact"/>
        <w:ind w:left="960" w:hanging="534"/>
        <w:jc w:val="both"/>
        <w:rPr>
          <w:sz w:val="16"/>
          <w:szCs w:val="16"/>
        </w:rPr>
      </w:pPr>
      <w:r w:rsidRPr="00BA1AFD">
        <w:rPr>
          <w:color w:val="181512"/>
          <w:sz w:val="16"/>
          <w:szCs w:val="16"/>
        </w:rPr>
        <w:t>(E)</w:t>
      </w:r>
      <w:r w:rsidRPr="00BA1AFD">
        <w:rPr>
          <w:color w:val="181512"/>
          <w:sz w:val="16"/>
          <w:szCs w:val="16"/>
        </w:rPr>
        <w:tab/>
        <w:t xml:space="preserve">For the purposes of paragraphs C and D above, account repayment data are the </w:t>
      </w:r>
      <w:r w:rsidRPr="00BA1AFD">
        <w:rPr>
          <w:rFonts w:hint="eastAsia"/>
          <w:color w:val="181512"/>
          <w:sz w:val="16"/>
          <w:szCs w:val="16"/>
        </w:rPr>
        <w:t>amount last due, amount of payment made during the last reporting period, remaining available credit or outstanding balance and default data (being amount past due and number of days past due, date of settlement of amount past due, and date of final settlement of amount in material default</w:t>
      </w:r>
      <w:r w:rsidRPr="00BA1AFD">
        <w:rPr>
          <w:color w:val="181512"/>
          <w:sz w:val="16"/>
          <w:szCs w:val="16"/>
        </w:rPr>
        <w:t xml:space="preserve"> (that is, default in payment for a period in excess of </w:t>
      </w:r>
      <w:r w:rsidRPr="00BA1AFD">
        <w:rPr>
          <w:rFonts w:hint="eastAsia"/>
          <w:color w:val="181512"/>
          <w:sz w:val="16"/>
          <w:szCs w:val="16"/>
        </w:rPr>
        <w:t>sixty (</w:t>
      </w:r>
      <w:r w:rsidRPr="00BA1AFD">
        <w:rPr>
          <w:color w:val="181512"/>
          <w:sz w:val="16"/>
          <w:szCs w:val="16"/>
        </w:rPr>
        <w:t>60</w:t>
      </w:r>
      <w:r w:rsidRPr="00BA1AFD">
        <w:rPr>
          <w:rFonts w:hint="eastAsia"/>
          <w:color w:val="181512"/>
          <w:sz w:val="16"/>
          <w:szCs w:val="16"/>
        </w:rPr>
        <w:t>)</w:t>
      </w:r>
      <w:r w:rsidRPr="00BA1AFD">
        <w:rPr>
          <w:color w:val="181512"/>
          <w:sz w:val="16"/>
          <w:szCs w:val="16"/>
        </w:rPr>
        <w:t xml:space="preserve"> days</w:t>
      </w:r>
      <w:r>
        <w:rPr>
          <w:color w:val="181512"/>
          <w:sz w:val="16"/>
          <w:szCs w:val="16"/>
        </w:rPr>
        <w:t>)</w:t>
      </w:r>
      <w:r w:rsidRPr="00BA1AFD">
        <w:rPr>
          <w:rFonts w:hint="eastAsia"/>
          <w:color w:val="181512"/>
          <w:sz w:val="16"/>
          <w:szCs w:val="16"/>
        </w:rPr>
        <w:t xml:space="preserve"> (if any))</w:t>
      </w:r>
      <w:r w:rsidRPr="00BA1AFD">
        <w:rPr>
          <w:color w:val="181512"/>
          <w:sz w:val="16"/>
          <w:szCs w:val="16"/>
        </w:rPr>
        <w:t>.</w:t>
      </w:r>
    </w:p>
    <w:p w:rsidR="001D1EB2" w:rsidRDefault="001D1EB2" w:rsidP="001A6FCA">
      <w:pPr>
        <w:tabs>
          <w:tab w:val="left" w:pos="1260"/>
        </w:tabs>
        <w:spacing w:before="60" w:line="200" w:lineRule="exact"/>
        <w:ind w:left="892" w:hanging="446"/>
        <w:jc w:val="both"/>
        <w:rPr>
          <w:color w:val="181512"/>
          <w:sz w:val="16"/>
          <w:szCs w:val="16"/>
        </w:rPr>
      </w:pPr>
    </w:p>
    <w:p w:rsidR="001D1EB2" w:rsidRDefault="001D1EB2" w:rsidP="001A6FCA">
      <w:pPr>
        <w:tabs>
          <w:tab w:val="left" w:pos="1260"/>
        </w:tabs>
        <w:spacing w:before="60" w:line="200" w:lineRule="exact"/>
        <w:ind w:left="892" w:hanging="446"/>
        <w:jc w:val="both"/>
        <w:rPr>
          <w:color w:val="181512"/>
          <w:sz w:val="16"/>
          <w:szCs w:val="16"/>
        </w:rPr>
      </w:pPr>
    </w:p>
    <w:p w:rsidR="001D1EB2" w:rsidRDefault="001D1EB2" w:rsidP="001A6FCA">
      <w:pPr>
        <w:tabs>
          <w:tab w:val="left" w:pos="1260"/>
        </w:tabs>
        <w:spacing w:before="60" w:line="200" w:lineRule="exact"/>
        <w:ind w:left="892" w:hanging="446"/>
        <w:jc w:val="both"/>
        <w:rPr>
          <w:color w:val="181512"/>
          <w:sz w:val="16"/>
          <w:szCs w:val="16"/>
        </w:rPr>
      </w:pPr>
    </w:p>
    <w:p w:rsidR="001D1EB2" w:rsidRDefault="001D1EB2" w:rsidP="001A6FCA">
      <w:pPr>
        <w:tabs>
          <w:tab w:val="left" w:pos="1260"/>
        </w:tabs>
        <w:spacing w:before="60" w:line="200" w:lineRule="exact"/>
        <w:ind w:left="892" w:hanging="446"/>
        <w:jc w:val="both"/>
        <w:rPr>
          <w:color w:val="181512"/>
          <w:sz w:val="16"/>
          <w:szCs w:val="16"/>
        </w:rPr>
      </w:pPr>
    </w:p>
    <w:p w:rsidR="001D1EB2" w:rsidRDefault="001D1EB2" w:rsidP="001A6FCA">
      <w:pPr>
        <w:tabs>
          <w:tab w:val="left" w:pos="1260"/>
        </w:tabs>
        <w:spacing w:before="60" w:line="200" w:lineRule="exact"/>
        <w:ind w:left="892" w:hanging="446"/>
        <w:jc w:val="both"/>
        <w:rPr>
          <w:color w:val="181512"/>
          <w:sz w:val="16"/>
          <w:szCs w:val="16"/>
        </w:rPr>
      </w:pPr>
    </w:p>
    <w:p w:rsidR="00425BDB" w:rsidRDefault="00425BDB" w:rsidP="001A6FCA">
      <w:pPr>
        <w:tabs>
          <w:tab w:val="left" w:pos="1260"/>
        </w:tabs>
        <w:spacing w:before="60" w:line="200" w:lineRule="exact"/>
        <w:ind w:left="892" w:hanging="446"/>
        <w:jc w:val="both"/>
        <w:rPr>
          <w:color w:val="181512"/>
          <w:sz w:val="16"/>
          <w:szCs w:val="16"/>
        </w:rPr>
      </w:pPr>
    </w:p>
    <w:p w:rsidR="00425BDB" w:rsidRDefault="00425BDB" w:rsidP="001A6FCA">
      <w:pPr>
        <w:tabs>
          <w:tab w:val="left" w:pos="1260"/>
        </w:tabs>
        <w:spacing w:before="60" w:line="200" w:lineRule="exact"/>
        <w:ind w:left="892" w:hanging="446"/>
        <w:jc w:val="both"/>
        <w:rPr>
          <w:color w:val="181512"/>
          <w:sz w:val="16"/>
          <w:szCs w:val="16"/>
        </w:rPr>
      </w:pPr>
    </w:p>
    <w:p w:rsidR="001D1EB2" w:rsidRDefault="001D1EB2" w:rsidP="001A6FCA">
      <w:pPr>
        <w:tabs>
          <w:tab w:val="left" w:pos="1260"/>
        </w:tabs>
        <w:spacing w:before="60" w:line="200" w:lineRule="exact"/>
        <w:ind w:left="892" w:hanging="446"/>
        <w:jc w:val="both"/>
        <w:rPr>
          <w:color w:val="181512"/>
          <w:sz w:val="16"/>
          <w:szCs w:val="16"/>
        </w:rPr>
      </w:pPr>
    </w:p>
    <w:p w:rsidR="001D1EB2" w:rsidRDefault="001D1EB2" w:rsidP="001A6FCA">
      <w:pPr>
        <w:tabs>
          <w:tab w:val="left" w:pos="1260"/>
        </w:tabs>
        <w:spacing w:before="60" w:line="200" w:lineRule="exact"/>
        <w:ind w:left="892" w:hanging="446"/>
        <w:jc w:val="both"/>
        <w:rPr>
          <w:color w:val="181512"/>
          <w:sz w:val="16"/>
          <w:szCs w:val="16"/>
        </w:rPr>
      </w:pPr>
    </w:p>
    <w:p w:rsidR="009E53F6" w:rsidRDefault="009E53F6">
      <w:pPr>
        <w:rPr>
          <w:rStyle w:val="apple-style-span"/>
          <w:b/>
          <w:color w:val="000000"/>
          <w:sz w:val="18"/>
          <w:szCs w:val="18"/>
        </w:rPr>
      </w:pPr>
      <w:r>
        <w:rPr>
          <w:rStyle w:val="apple-style-span"/>
          <w:b/>
          <w:color w:val="000000"/>
          <w:sz w:val="18"/>
          <w:szCs w:val="18"/>
        </w:rPr>
        <w:br w:type="page"/>
      </w:r>
    </w:p>
    <w:p w:rsidR="001D1EB2" w:rsidRPr="00BA1AFD" w:rsidRDefault="001D1EB2" w:rsidP="001D1EB2">
      <w:pPr>
        <w:spacing w:before="120" w:line="180" w:lineRule="exact"/>
        <w:jc w:val="both"/>
        <w:rPr>
          <w:rStyle w:val="apple-style-span"/>
          <w:b/>
          <w:color w:val="000000"/>
          <w:sz w:val="18"/>
          <w:szCs w:val="18"/>
        </w:rPr>
      </w:pPr>
      <w:r w:rsidRPr="00BA1AFD">
        <w:rPr>
          <w:rStyle w:val="apple-style-span"/>
          <w:b/>
          <w:color w:val="000000"/>
          <w:sz w:val="18"/>
          <w:szCs w:val="18"/>
        </w:rPr>
        <w:t>Use of Data in Direct Marketing</w:t>
      </w:r>
    </w:p>
    <w:p w:rsidR="001D1EB2" w:rsidRPr="00BA1AFD" w:rsidRDefault="001D1EB2" w:rsidP="001D1EB2">
      <w:pPr>
        <w:spacing w:before="120" w:line="200" w:lineRule="exact"/>
        <w:ind w:left="426" w:hanging="426"/>
        <w:jc w:val="both"/>
        <w:rPr>
          <w:color w:val="181512"/>
          <w:sz w:val="16"/>
          <w:szCs w:val="16"/>
        </w:rPr>
      </w:pPr>
      <w:r w:rsidRPr="009C1E3E">
        <w:rPr>
          <w:color w:val="181512"/>
          <w:sz w:val="16"/>
          <w:szCs w:val="16"/>
        </w:rPr>
        <w:t>(f)</w:t>
      </w:r>
      <w:r w:rsidRPr="009C1E3E">
        <w:rPr>
          <w:color w:val="181512"/>
          <w:sz w:val="16"/>
          <w:szCs w:val="16"/>
        </w:rPr>
        <w:tab/>
      </w:r>
      <w:r w:rsidRPr="00BA1AFD">
        <w:rPr>
          <w:color w:val="181512"/>
          <w:sz w:val="16"/>
          <w:szCs w:val="16"/>
        </w:rPr>
        <w:t>Where you are a customer, we intend to use your data in direct marketing and we require your consent (which includes an indication of no objection) for that purpose.  Please note that:</w:t>
      </w:r>
    </w:p>
    <w:p w:rsidR="001D1EB2" w:rsidRPr="00BA1AFD" w:rsidRDefault="001D1EB2" w:rsidP="001D1EB2">
      <w:pPr>
        <w:numPr>
          <w:ilvl w:val="0"/>
          <w:numId w:val="2"/>
        </w:numPr>
        <w:tabs>
          <w:tab w:val="left" w:pos="900"/>
        </w:tabs>
        <w:spacing w:before="60" w:line="200" w:lineRule="exact"/>
        <w:ind w:left="892" w:hanging="466"/>
        <w:jc w:val="both"/>
        <w:rPr>
          <w:color w:val="181512"/>
          <w:sz w:val="16"/>
          <w:szCs w:val="16"/>
        </w:rPr>
      </w:pPr>
      <w:r w:rsidRPr="00BA1AFD">
        <w:rPr>
          <w:color w:val="181512"/>
          <w:sz w:val="16"/>
          <w:szCs w:val="16"/>
        </w:rPr>
        <w:t xml:space="preserve">your name, contact details, products and other service portfolio information, transaction pattern and </w:t>
      </w:r>
      <w:proofErr w:type="spellStart"/>
      <w:r w:rsidRPr="000B322D">
        <w:rPr>
          <w:color w:val="181512"/>
          <w:sz w:val="16"/>
          <w:szCs w:val="16"/>
        </w:rPr>
        <w:t>behaviour</w:t>
      </w:r>
      <w:proofErr w:type="spellEnd"/>
      <w:r w:rsidRPr="00BA1AFD">
        <w:rPr>
          <w:color w:val="181512"/>
          <w:sz w:val="16"/>
          <w:szCs w:val="16"/>
        </w:rPr>
        <w:t>, financial background and demographic data held by us from time to time may be used by us in direct marketing;</w:t>
      </w:r>
    </w:p>
    <w:p w:rsidR="001D1EB2" w:rsidRPr="00BA1AFD" w:rsidRDefault="001D1EB2" w:rsidP="001D1EB2">
      <w:pPr>
        <w:numPr>
          <w:ilvl w:val="0"/>
          <w:numId w:val="2"/>
        </w:numPr>
        <w:tabs>
          <w:tab w:val="left" w:pos="900"/>
        </w:tabs>
        <w:spacing w:before="60" w:line="200" w:lineRule="exact"/>
        <w:ind w:left="892" w:hanging="466"/>
        <w:jc w:val="both"/>
        <w:rPr>
          <w:color w:val="181512"/>
          <w:sz w:val="16"/>
          <w:szCs w:val="16"/>
        </w:rPr>
      </w:pPr>
      <w:r w:rsidRPr="00BA1AFD">
        <w:rPr>
          <w:color w:val="181512"/>
          <w:sz w:val="16"/>
          <w:szCs w:val="16"/>
        </w:rPr>
        <w:t>the following classes of products, services and subjects may be marketed:</w:t>
      </w:r>
    </w:p>
    <w:p w:rsidR="001D1EB2" w:rsidRPr="00BA1AFD" w:rsidRDefault="001D1EB2" w:rsidP="001D1EB2">
      <w:pPr>
        <w:numPr>
          <w:ilvl w:val="0"/>
          <w:numId w:val="3"/>
        </w:numPr>
        <w:tabs>
          <w:tab w:val="left" w:pos="900"/>
        </w:tabs>
        <w:spacing w:before="60" w:line="200" w:lineRule="exact"/>
        <w:jc w:val="both"/>
        <w:rPr>
          <w:color w:val="181512"/>
          <w:sz w:val="16"/>
          <w:szCs w:val="16"/>
        </w:rPr>
      </w:pPr>
      <w:r w:rsidRPr="00BA1AFD">
        <w:rPr>
          <w:color w:val="181512"/>
          <w:sz w:val="16"/>
          <w:szCs w:val="16"/>
        </w:rPr>
        <w:t>financial, insurance, credit card, banking and related products and services;</w:t>
      </w:r>
    </w:p>
    <w:p w:rsidR="001D1EB2" w:rsidRPr="00BA1AFD" w:rsidRDefault="001D1EB2" w:rsidP="001D1EB2">
      <w:pPr>
        <w:numPr>
          <w:ilvl w:val="0"/>
          <w:numId w:val="3"/>
        </w:numPr>
        <w:tabs>
          <w:tab w:val="left" w:pos="900"/>
        </w:tabs>
        <w:spacing w:before="60" w:line="200" w:lineRule="exact"/>
        <w:jc w:val="both"/>
        <w:rPr>
          <w:color w:val="181512"/>
          <w:sz w:val="16"/>
          <w:szCs w:val="16"/>
        </w:rPr>
      </w:pPr>
      <w:r w:rsidRPr="00BA1AFD">
        <w:rPr>
          <w:color w:val="181512"/>
          <w:sz w:val="16"/>
          <w:szCs w:val="16"/>
        </w:rPr>
        <w:t xml:space="preserve">reward, loyalty, co-branding or privileges </w:t>
      </w:r>
      <w:proofErr w:type="spellStart"/>
      <w:r w:rsidRPr="00BA1AFD">
        <w:rPr>
          <w:color w:val="181512"/>
          <w:sz w:val="16"/>
          <w:szCs w:val="16"/>
        </w:rPr>
        <w:t>programmes</w:t>
      </w:r>
      <w:proofErr w:type="spellEnd"/>
      <w:r w:rsidRPr="00BA1AFD">
        <w:rPr>
          <w:color w:val="181512"/>
          <w:sz w:val="16"/>
          <w:szCs w:val="16"/>
        </w:rPr>
        <w:t xml:space="preserve"> and related products and services;</w:t>
      </w:r>
    </w:p>
    <w:p w:rsidR="001D1EB2" w:rsidRPr="00BA1AFD" w:rsidRDefault="001D1EB2" w:rsidP="001D1EB2">
      <w:pPr>
        <w:numPr>
          <w:ilvl w:val="0"/>
          <w:numId w:val="3"/>
        </w:numPr>
        <w:tabs>
          <w:tab w:val="left" w:pos="900"/>
        </w:tabs>
        <w:spacing w:before="60" w:line="200" w:lineRule="exact"/>
        <w:jc w:val="both"/>
        <w:rPr>
          <w:color w:val="181512"/>
          <w:sz w:val="16"/>
          <w:szCs w:val="16"/>
        </w:rPr>
      </w:pPr>
      <w:r w:rsidRPr="00BA1AFD">
        <w:rPr>
          <w:color w:val="181512"/>
          <w:sz w:val="16"/>
          <w:szCs w:val="16"/>
        </w:rPr>
        <w:t>products and services offered by our co-branding partners (the names of such co-branding partners will be provided during the application for the relevant products and services, as the case may be); and</w:t>
      </w:r>
    </w:p>
    <w:p w:rsidR="001D1EB2" w:rsidRPr="00BA1AFD" w:rsidRDefault="001D1EB2" w:rsidP="001D1EB2">
      <w:pPr>
        <w:numPr>
          <w:ilvl w:val="0"/>
          <w:numId w:val="3"/>
        </w:numPr>
        <w:tabs>
          <w:tab w:val="left" w:pos="900"/>
        </w:tabs>
        <w:spacing w:before="60" w:line="200" w:lineRule="exact"/>
        <w:ind w:left="1267"/>
        <w:jc w:val="both"/>
        <w:rPr>
          <w:color w:val="181512"/>
          <w:sz w:val="16"/>
          <w:szCs w:val="16"/>
        </w:rPr>
      </w:pPr>
      <w:r w:rsidRPr="00BA1AFD">
        <w:rPr>
          <w:color w:val="181512"/>
          <w:sz w:val="16"/>
          <w:szCs w:val="16"/>
        </w:rPr>
        <w:t>donations and contributions for charitable and/or non-profit making purposes;</w:t>
      </w:r>
    </w:p>
    <w:p w:rsidR="001D1EB2" w:rsidRPr="009C1E3E" w:rsidRDefault="001D1EB2" w:rsidP="001D1EB2">
      <w:pPr>
        <w:tabs>
          <w:tab w:val="left" w:pos="900"/>
        </w:tabs>
        <w:spacing w:before="60" w:line="200" w:lineRule="exact"/>
        <w:ind w:left="892" w:hanging="466"/>
        <w:jc w:val="both"/>
        <w:rPr>
          <w:color w:val="181512"/>
          <w:sz w:val="16"/>
          <w:szCs w:val="16"/>
        </w:rPr>
      </w:pPr>
      <w:r w:rsidRPr="009C1E3E">
        <w:rPr>
          <w:color w:val="181512"/>
          <w:sz w:val="16"/>
          <w:szCs w:val="16"/>
        </w:rPr>
        <w:t>(iii)</w:t>
      </w:r>
      <w:r w:rsidRPr="009C1E3E">
        <w:rPr>
          <w:color w:val="181512"/>
          <w:sz w:val="16"/>
          <w:szCs w:val="16"/>
        </w:rPr>
        <w:tab/>
      </w:r>
      <w:r w:rsidRPr="00BA1AFD">
        <w:rPr>
          <w:color w:val="181512"/>
          <w:sz w:val="16"/>
          <w:szCs w:val="16"/>
        </w:rPr>
        <w:t>the above products, services and subjects may be provided by or (in the case of donations and contributions) solicited by us and/or:</w:t>
      </w:r>
    </w:p>
    <w:p w:rsidR="001D1EB2" w:rsidRPr="00BA1AFD" w:rsidRDefault="001D1EB2" w:rsidP="001D1EB2">
      <w:pPr>
        <w:numPr>
          <w:ilvl w:val="0"/>
          <w:numId w:val="4"/>
        </w:numPr>
        <w:tabs>
          <w:tab w:val="left" w:pos="1260"/>
        </w:tabs>
        <w:spacing w:before="60" w:line="200" w:lineRule="exact"/>
        <w:jc w:val="both"/>
        <w:rPr>
          <w:color w:val="181512"/>
          <w:sz w:val="16"/>
          <w:szCs w:val="16"/>
        </w:rPr>
      </w:pPr>
      <w:r w:rsidRPr="00BA1AFD">
        <w:rPr>
          <w:color w:val="181512"/>
          <w:sz w:val="16"/>
          <w:szCs w:val="16"/>
        </w:rPr>
        <w:t>any member of the HSBC Group;</w:t>
      </w:r>
    </w:p>
    <w:p w:rsidR="001D1EB2" w:rsidRPr="00BA1AFD" w:rsidRDefault="001D1EB2" w:rsidP="001D1EB2">
      <w:pPr>
        <w:numPr>
          <w:ilvl w:val="0"/>
          <w:numId w:val="4"/>
        </w:numPr>
        <w:tabs>
          <w:tab w:val="left" w:pos="1260"/>
        </w:tabs>
        <w:spacing w:before="60" w:line="200" w:lineRule="exact"/>
        <w:jc w:val="both"/>
        <w:rPr>
          <w:color w:val="181512"/>
          <w:sz w:val="16"/>
          <w:szCs w:val="16"/>
        </w:rPr>
      </w:pPr>
      <w:r w:rsidRPr="00BA1AFD">
        <w:rPr>
          <w:color w:val="181512"/>
          <w:sz w:val="16"/>
          <w:szCs w:val="16"/>
        </w:rPr>
        <w:t>third party financial institutions, insurers, credit card companies, securities and investment services providers;</w:t>
      </w:r>
    </w:p>
    <w:p w:rsidR="001D1EB2" w:rsidRPr="00BA1AFD" w:rsidRDefault="001D1EB2" w:rsidP="001D1EB2">
      <w:pPr>
        <w:numPr>
          <w:ilvl w:val="0"/>
          <w:numId w:val="4"/>
        </w:numPr>
        <w:tabs>
          <w:tab w:val="left" w:pos="1260"/>
        </w:tabs>
        <w:spacing w:before="60" w:line="200" w:lineRule="exact"/>
        <w:jc w:val="both"/>
        <w:rPr>
          <w:color w:val="181512"/>
          <w:sz w:val="16"/>
          <w:szCs w:val="16"/>
        </w:rPr>
      </w:pPr>
      <w:r w:rsidRPr="00BA1AFD">
        <w:rPr>
          <w:color w:val="181512"/>
          <w:sz w:val="16"/>
          <w:szCs w:val="16"/>
        </w:rPr>
        <w:t>third party reward, loyalty, co-branding or privileges programme providers;</w:t>
      </w:r>
    </w:p>
    <w:p w:rsidR="001D1EB2" w:rsidRPr="00BA1AFD" w:rsidRDefault="001D1EB2" w:rsidP="001D1EB2">
      <w:pPr>
        <w:numPr>
          <w:ilvl w:val="0"/>
          <w:numId w:val="4"/>
        </w:numPr>
        <w:tabs>
          <w:tab w:val="left" w:pos="1260"/>
        </w:tabs>
        <w:spacing w:before="60" w:line="200" w:lineRule="exact"/>
        <w:jc w:val="both"/>
        <w:rPr>
          <w:color w:val="181512"/>
          <w:sz w:val="16"/>
          <w:szCs w:val="16"/>
        </w:rPr>
      </w:pPr>
      <w:r w:rsidRPr="00BA1AFD">
        <w:rPr>
          <w:color w:val="181512"/>
          <w:sz w:val="16"/>
          <w:szCs w:val="16"/>
        </w:rPr>
        <w:t xml:space="preserve">co-branding partners of ours </w:t>
      </w:r>
      <w:r w:rsidRPr="00BA1AFD">
        <w:rPr>
          <w:rFonts w:hint="eastAsia"/>
          <w:color w:val="181512"/>
          <w:sz w:val="16"/>
          <w:szCs w:val="16"/>
        </w:rPr>
        <w:t xml:space="preserve">or any member of </w:t>
      </w:r>
      <w:r w:rsidRPr="00BA1AFD">
        <w:rPr>
          <w:color w:val="181512"/>
          <w:sz w:val="16"/>
          <w:szCs w:val="16"/>
        </w:rPr>
        <w:t>the HSBC Group (the names of such co-branding partners will be provided during the application of the relevant products and services, as the case may be); and</w:t>
      </w:r>
    </w:p>
    <w:p w:rsidR="001D1EB2" w:rsidRPr="00BA1AFD" w:rsidRDefault="001D1EB2" w:rsidP="001D1EB2">
      <w:pPr>
        <w:numPr>
          <w:ilvl w:val="0"/>
          <w:numId w:val="4"/>
        </w:numPr>
        <w:tabs>
          <w:tab w:val="left" w:pos="1260"/>
        </w:tabs>
        <w:spacing w:before="60" w:line="200" w:lineRule="exact"/>
        <w:ind w:left="1267"/>
        <w:jc w:val="both"/>
        <w:rPr>
          <w:color w:val="181512"/>
          <w:sz w:val="16"/>
          <w:szCs w:val="16"/>
        </w:rPr>
      </w:pPr>
      <w:r w:rsidRPr="00BA1AFD">
        <w:rPr>
          <w:color w:val="181512"/>
          <w:sz w:val="16"/>
          <w:szCs w:val="16"/>
        </w:rPr>
        <w:t>charitable or non-profit making organisations;</w:t>
      </w:r>
    </w:p>
    <w:p w:rsidR="001D1EB2" w:rsidRPr="00BA1AFD" w:rsidRDefault="001D1EB2" w:rsidP="001D1EB2">
      <w:pPr>
        <w:tabs>
          <w:tab w:val="left" w:pos="1260"/>
        </w:tabs>
        <w:spacing w:before="60" w:line="200" w:lineRule="exact"/>
        <w:ind w:left="892" w:hanging="466"/>
        <w:jc w:val="both"/>
        <w:rPr>
          <w:color w:val="181512"/>
          <w:sz w:val="16"/>
          <w:szCs w:val="16"/>
        </w:rPr>
      </w:pPr>
      <w:r w:rsidRPr="009C1E3E">
        <w:rPr>
          <w:color w:val="181512"/>
          <w:sz w:val="16"/>
          <w:szCs w:val="16"/>
        </w:rPr>
        <w:t>(iv)</w:t>
      </w:r>
      <w:r w:rsidRPr="009C1E3E">
        <w:rPr>
          <w:color w:val="181512"/>
          <w:sz w:val="16"/>
          <w:szCs w:val="16"/>
        </w:rPr>
        <w:tab/>
      </w:r>
      <w:r w:rsidRPr="00BA1AFD">
        <w:rPr>
          <w:color w:val="181512"/>
          <w:sz w:val="16"/>
          <w:szCs w:val="16"/>
        </w:rPr>
        <w:t xml:space="preserve">in addition to marketing the above products, services and subjects ourselves, we </w:t>
      </w:r>
      <w:r w:rsidRPr="00BA1AFD">
        <w:rPr>
          <w:rFonts w:hint="eastAsia"/>
          <w:color w:val="181512"/>
          <w:sz w:val="16"/>
          <w:szCs w:val="16"/>
        </w:rPr>
        <w:t xml:space="preserve">may </w:t>
      </w:r>
      <w:r w:rsidRPr="00BA1AFD">
        <w:rPr>
          <w:color w:val="181512"/>
          <w:sz w:val="16"/>
          <w:szCs w:val="16"/>
        </w:rPr>
        <w:t>provide the data described in paragraph (f)(i) above to all or any of the persons described in paragraph (f)(iii) above for use by them in marketing those products, services and subjects, and we require your written consent (which includes an indication of no objection) for that purpose; and</w:t>
      </w:r>
    </w:p>
    <w:p w:rsidR="001D1EB2" w:rsidRPr="00BA1AFD" w:rsidRDefault="001D1EB2" w:rsidP="001D1EB2">
      <w:pPr>
        <w:tabs>
          <w:tab w:val="left" w:pos="1260"/>
        </w:tabs>
        <w:spacing w:before="60" w:line="200" w:lineRule="exact"/>
        <w:ind w:left="892" w:hanging="466"/>
        <w:jc w:val="both"/>
        <w:rPr>
          <w:color w:val="181512"/>
          <w:sz w:val="16"/>
          <w:szCs w:val="16"/>
        </w:rPr>
      </w:pPr>
      <w:r w:rsidRPr="009C1E3E">
        <w:rPr>
          <w:color w:val="181512"/>
          <w:sz w:val="16"/>
          <w:szCs w:val="16"/>
        </w:rPr>
        <w:t>(v)</w:t>
      </w:r>
      <w:r w:rsidRPr="009C1E3E">
        <w:rPr>
          <w:color w:val="181512"/>
          <w:sz w:val="16"/>
          <w:szCs w:val="16"/>
        </w:rPr>
        <w:tab/>
      </w:r>
      <w:r w:rsidRPr="00BA1AFD">
        <w:rPr>
          <w:color w:val="181512"/>
          <w:sz w:val="16"/>
          <w:szCs w:val="16"/>
        </w:rPr>
        <w:t>we may receive money or other property in return for providing the data to the other persons in paragraph (f)(iv) above and, when requesting your consent or no objection as described in paragraph (f)(iv) above, we will inform you if we will receive any money or other property in return for providing the data to the other persons.</w:t>
      </w:r>
    </w:p>
    <w:p w:rsidR="001D1EB2" w:rsidRPr="00BA1AFD" w:rsidRDefault="001D1EB2" w:rsidP="001D1EB2">
      <w:pPr>
        <w:tabs>
          <w:tab w:val="left" w:pos="1260"/>
        </w:tabs>
        <w:spacing w:before="120" w:line="200" w:lineRule="exact"/>
        <w:ind w:left="426" w:hanging="4"/>
        <w:jc w:val="both"/>
        <w:rPr>
          <w:color w:val="181512"/>
          <w:sz w:val="16"/>
          <w:szCs w:val="16"/>
        </w:rPr>
      </w:pPr>
      <w:r w:rsidRPr="00BA1AFD">
        <w:rPr>
          <w:b/>
          <w:color w:val="181512"/>
          <w:sz w:val="16"/>
          <w:szCs w:val="16"/>
        </w:rPr>
        <w:t>If you do not wish us to use or provide to other persons your data for use in direct marketing as described above, you may exercise your opt-out right by notifying us.</w:t>
      </w:r>
    </w:p>
    <w:p w:rsidR="001D1EB2" w:rsidRDefault="001D1EB2" w:rsidP="001D1EB2">
      <w:pPr>
        <w:spacing w:before="120" w:line="180" w:lineRule="exact"/>
        <w:jc w:val="both"/>
        <w:rPr>
          <w:rStyle w:val="apple-style-span"/>
          <w:b/>
          <w:color w:val="000000"/>
          <w:sz w:val="18"/>
          <w:szCs w:val="18"/>
        </w:rPr>
      </w:pPr>
      <w:r w:rsidRPr="00BA1AFD">
        <w:rPr>
          <w:rStyle w:val="apple-style-span"/>
          <w:b/>
          <w:color w:val="000000"/>
          <w:sz w:val="18"/>
          <w:szCs w:val="18"/>
        </w:rPr>
        <w:t>Provision of Another Person</w:t>
      </w:r>
      <w:r w:rsidRPr="00BA1AFD">
        <w:rPr>
          <w:rStyle w:val="apple-style-span"/>
          <w:rFonts w:hint="eastAsia"/>
          <w:b/>
          <w:color w:val="000000"/>
          <w:sz w:val="18"/>
          <w:szCs w:val="18"/>
        </w:rPr>
        <w:t>'</w:t>
      </w:r>
      <w:r w:rsidRPr="00BA1AFD">
        <w:rPr>
          <w:rStyle w:val="apple-style-span"/>
          <w:b/>
          <w:color w:val="000000"/>
          <w:sz w:val="18"/>
          <w:szCs w:val="18"/>
        </w:rPr>
        <w:t>s Data</w:t>
      </w:r>
    </w:p>
    <w:p w:rsidR="001D1EB2" w:rsidRPr="00BA1AFD" w:rsidRDefault="001D1EB2" w:rsidP="001D1EB2">
      <w:pPr>
        <w:tabs>
          <w:tab w:val="left" w:pos="426"/>
        </w:tabs>
        <w:spacing w:before="120" w:line="180" w:lineRule="exact"/>
        <w:ind w:left="426" w:hanging="426"/>
        <w:jc w:val="both"/>
        <w:rPr>
          <w:rStyle w:val="apple-style-span"/>
          <w:b/>
          <w:color w:val="000000"/>
          <w:sz w:val="16"/>
          <w:szCs w:val="16"/>
        </w:rPr>
      </w:pPr>
      <w:r w:rsidRPr="00BA1AFD">
        <w:rPr>
          <w:color w:val="181512"/>
          <w:sz w:val="16"/>
          <w:szCs w:val="16"/>
        </w:rPr>
        <w:t>(g)</w:t>
      </w:r>
      <w:r w:rsidRPr="00BA1AFD">
        <w:rPr>
          <w:color w:val="181512"/>
          <w:sz w:val="16"/>
          <w:szCs w:val="16"/>
        </w:rPr>
        <w:tab/>
        <w:t>Where you provide to us data about another person, you should give to that person a copy of this Notice and, in particular, tell him/her how we may use his/her data.</w:t>
      </w:r>
    </w:p>
    <w:p w:rsidR="001D1EB2" w:rsidRPr="00BA1AFD" w:rsidRDefault="001D1EB2" w:rsidP="001D1EB2">
      <w:pPr>
        <w:spacing w:before="120" w:line="180" w:lineRule="exact"/>
        <w:jc w:val="both"/>
        <w:rPr>
          <w:rStyle w:val="apple-style-span"/>
          <w:b/>
          <w:color w:val="000000"/>
          <w:sz w:val="18"/>
          <w:szCs w:val="18"/>
        </w:rPr>
      </w:pPr>
      <w:r w:rsidRPr="00BA1AFD">
        <w:rPr>
          <w:rStyle w:val="apple-style-span"/>
          <w:b/>
          <w:color w:val="000000"/>
          <w:sz w:val="18"/>
          <w:szCs w:val="18"/>
        </w:rPr>
        <w:t>Data Access Requests</w:t>
      </w:r>
    </w:p>
    <w:p w:rsidR="001D1EB2" w:rsidRPr="00BA1AFD" w:rsidRDefault="001D1EB2" w:rsidP="001D1EB2">
      <w:pPr>
        <w:tabs>
          <w:tab w:val="left" w:pos="1260"/>
        </w:tabs>
        <w:spacing w:before="120" w:line="200" w:lineRule="exact"/>
        <w:ind w:left="426" w:hanging="426"/>
        <w:jc w:val="both"/>
        <w:rPr>
          <w:color w:val="181512"/>
          <w:sz w:val="16"/>
          <w:szCs w:val="16"/>
        </w:rPr>
      </w:pPr>
      <w:r w:rsidRPr="009C1E3E">
        <w:rPr>
          <w:color w:val="181512"/>
          <w:sz w:val="16"/>
          <w:szCs w:val="16"/>
        </w:rPr>
        <w:t>(</w:t>
      </w:r>
      <w:r>
        <w:rPr>
          <w:color w:val="181512"/>
          <w:sz w:val="16"/>
          <w:szCs w:val="16"/>
        </w:rPr>
        <w:t>h</w:t>
      </w:r>
      <w:r w:rsidRPr="009C1E3E">
        <w:rPr>
          <w:color w:val="181512"/>
          <w:sz w:val="16"/>
          <w:szCs w:val="16"/>
        </w:rPr>
        <w:t>)</w:t>
      </w:r>
      <w:r w:rsidRPr="009C1E3E">
        <w:rPr>
          <w:color w:val="181512"/>
          <w:sz w:val="16"/>
          <w:szCs w:val="16"/>
        </w:rPr>
        <w:tab/>
      </w:r>
      <w:r w:rsidRPr="00BA1AFD">
        <w:rPr>
          <w:color w:val="181512"/>
          <w:sz w:val="16"/>
          <w:szCs w:val="16"/>
        </w:rPr>
        <w:t>You have the right:</w:t>
      </w:r>
    </w:p>
    <w:p w:rsidR="001D1EB2" w:rsidRPr="00BA1AFD" w:rsidRDefault="001D1EB2" w:rsidP="001D1EB2">
      <w:pPr>
        <w:spacing w:before="60" w:line="200" w:lineRule="exact"/>
        <w:ind w:left="990" w:hanging="564"/>
        <w:jc w:val="both"/>
        <w:rPr>
          <w:color w:val="181512"/>
          <w:sz w:val="16"/>
          <w:szCs w:val="16"/>
        </w:rPr>
      </w:pPr>
      <w:r w:rsidRPr="009C1E3E">
        <w:rPr>
          <w:color w:val="181512"/>
          <w:sz w:val="16"/>
          <w:szCs w:val="16"/>
        </w:rPr>
        <w:t>(i)</w:t>
      </w:r>
      <w:r w:rsidRPr="009C1E3E">
        <w:rPr>
          <w:color w:val="181512"/>
          <w:sz w:val="16"/>
          <w:szCs w:val="16"/>
        </w:rPr>
        <w:tab/>
      </w:r>
      <w:r w:rsidRPr="00BA1AFD">
        <w:rPr>
          <w:color w:val="181512"/>
          <w:sz w:val="16"/>
          <w:szCs w:val="16"/>
        </w:rPr>
        <w:t>to check whether we hold data about you and to access such data;</w:t>
      </w:r>
    </w:p>
    <w:p w:rsidR="001D1EB2" w:rsidRPr="00BA1AFD" w:rsidRDefault="001D1EB2" w:rsidP="001D1EB2">
      <w:pPr>
        <w:spacing w:before="60" w:line="200" w:lineRule="exact"/>
        <w:ind w:left="990" w:hanging="564"/>
        <w:jc w:val="both"/>
        <w:rPr>
          <w:color w:val="181512"/>
          <w:sz w:val="16"/>
          <w:szCs w:val="16"/>
        </w:rPr>
      </w:pPr>
      <w:r w:rsidRPr="009C1E3E">
        <w:rPr>
          <w:color w:val="181512"/>
          <w:sz w:val="16"/>
          <w:szCs w:val="16"/>
        </w:rPr>
        <w:t>(ii)</w:t>
      </w:r>
      <w:r w:rsidRPr="009C1E3E">
        <w:rPr>
          <w:color w:val="181512"/>
          <w:sz w:val="16"/>
          <w:szCs w:val="16"/>
        </w:rPr>
        <w:tab/>
      </w:r>
      <w:r w:rsidRPr="00BA1AFD">
        <w:rPr>
          <w:color w:val="181512"/>
          <w:sz w:val="16"/>
          <w:szCs w:val="16"/>
        </w:rPr>
        <w:t>to require us to correct any data relating to you which is inaccurate;</w:t>
      </w:r>
    </w:p>
    <w:p w:rsidR="001D1EB2" w:rsidRPr="00BA1AFD" w:rsidRDefault="001D1EB2" w:rsidP="001D1EB2">
      <w:pPr>
        <w:spacing w:before="60" w:line="200" w:lineRule="exact"/>
        <w:ind w:left="990" w:hanging="564"/>
        <w:jc w:val="both"/>
        <w:rPr>
          <w:color w:val="181512"/>
          <w:sz w:val="16"/>
          <w:szCs w:val="16"/>
        </w:rPr>
      </w:pPr>
      <w:r w:rsidRPr="009C1E3E">
        <w:rPr>
          <w:color w:val="181512"/>
          <w:sz w:val="16"/>
          <w:szCs w:val="16"/>
        </w:rPr>
        <w:t>(iii)</w:t>
      </w:r>
      <w:r w:rsidRPr="009C1E3E">
        <w:rPr>
          <w:color w:val="181512"/>
          <w:sz w:val="16"/>
          <w:szCs w:val="16"/>
        </w:rPr>
        <w:tab/>
      </w:r>
      <w:r w:rsidRPr="00BA1AFD">
        <w:rPr>
          <w:color w:val="181512"/>
          <w:sz w:val="16"/>
          <w:szCs w:val="16"/>
        </w:rPr>
        <w:t>to ascertain our policies and practices in relation to data and to be informed of the kind of data held by us; and</w:t>
      </w:r>
    </w:p>
    <w:p w:rsidR="001D1EB2" w:rsidRPr="00BA1AFD" w:rsidRDefault="001D1EB2" w:rsidP="001D1EB2">
      <w:pPr>
        <w:spacing w:before="60" w:line="200" w:lineRule="exact"/>
        <w:ind w:left="990" w:hanging="564"/>
        <w:jc w:val="both"/>
        <w:rPr>
          <w:color w:val="181512"/>
          <w:sz w:val="16"/>
          <w:szCs w:val="16"/>
        </w:rPr>
      </w:pPr>
      <w:r w:rsidRPr="009C1E3E">
        <w:rPr>
          <w:color w:val="181512"/>
          <w:sz w:val="16"/>
          <w:szCs w:val="16"/>
        </w:rPr>
        <w:t>(iv)</w:t>
      </w:r>
      <w:r w:rsidRPr="009C1E3E">
        <w:rPr>
          <w:color w:val="181512"/>
          <w:sz w:val="16"/>
          <w:szCs w:val="16"/>
        </w:rPr>
        <w:tab/>
      </w:r>
      <w:r w:rsidRPr="00BA1AFD">
        <w:rPr>
          <w:color w:val="181512"/>
          <w:sz w:val="16"/>
          <w:szCs w:val="16"/>
        </w:rPr>
        <w:t>in relation to consumer credit, to be informed on request which items of data are routinely disclosed to credit reference agencies or debt collection agencies, and be provided with further information to enable the making of an access and correction request to the relevant credit reference agency or debt collection agency.</w:t>
      </w:r>
    </w:p>
    <w:p w:rsidR="001D1EB2" w:rsidRPr="00BA1AFD" w:rsidRDefault="001D1EB2" w:rsidP="001D1EB2">
      <w:pPr>
        <w:spacing w:before="120" w:line="200" w:lineRule="exact"/>
        <w:ind w:left="426" w:hanging="426"/>
        <w:jc w:val="both"/>
        <w:rPr>
          <w:color w:val="181512"/>
          <w:sz w:val="16"/>
          <w:szCs w:val="16"/>
        </w:rPr>
      </w:pPr>
      <w:r w:rsidRPr="009C1E3E">
        <w:rPr>
          <w:color w:val="181512"/>
          <w:sz w:val="16"/>
          <w:szCs w:val="16"/>
        </w:rPr>
        <w:t>(</w:t>
      </w:r>
      <w:r>
        <w:rPr>
          <w:color w:val="181512"/>
          <w:sz w:val="16"/>
          <w:szCs w:val="16"/>
        </w:rPr>
        <w:t>i</w:t>
      </w:r>
      <w:r w:rsidRPr="009C1E3E">
        <w:rPr>
          <w:color w:val="181512"/>
          <w:sz w:val="16"/>
          <w:szCs w:val="16"/>
        </w:rPr>
        <w:t>)</w:t>
      </w:r>
      <w:r w:rsidRPr="009C1E3E">
        <w:rPr>
          <w:color w:val="181512"/>
          <w:sz w:val="16"/>
          <w:szCs w:val="16"/>
        </w:rPr>
        <w:tab/>
      </w:r>
      <w:r w:rsidRPr="00BA1AFD">
        <w:rPr>
          <w:color w:val="181512"/>
          <w:sz w:val="16"/>
          <w:szCs w:val="16"/>
        </w:rPr>
        <w:t xml:space="preserve">In accordance with the </w:t>
      </w:r>
      <w:r w:rsidRPr="00BA1AFD">
        <w:rPr>
          <w:rFonts w:hint="eastAsia"/>
          <w:color w:val="181512"/>
          <w:sz w:val="16"/>
          <w:szCs w:val="16"/>
        </w:rPr>
        <w:t xml:space="preserve">provisions </w:t>
      </w:r>
      <w:r w:rsidRPr="00BA1AFD">
        <w:rPr>
          <w:color w:val="181512"/>
          <w:sz w:val="16"/>
          <w:szCs w:val="16"/>
        </w:rPr>
        <w:t>of the Ordinance, we have the right to charge a reasonable fee for the processing of any data access request.</w:t>
      </w:r>
    </w:p>
    <w:p w:rsidR="001D1EB2" w:rsidRPr="009C1E3E" w:rsidRDefault="001D1EB2" w:rsidP="001D1EB2">
      <w:pPr>
        <w:spacing w:before="120" w:line="200" w:lineRule="exact"/>
        <w:ind w:left="426" w:hanging="426"/>
        <w:jc w:val="both"/>
        <w:rPr>
          <w:color w:val="181512"/>
          <w:sz w:val="16"/>
          <w:szCs w:val="16"/>
        </w:rPr>
      </w:pPr>
      <w:r w:rsidRPr="009C1E3E">
        <w:rPr>
          <w:color w:val="181512"/>
          <w:sz w:val="16"/>
          <w:szCs w:val="16"/>
        </w:rPr>
        <w:t>(</w:t>
      </w:r>
      <w:r>
        <w:rPr>
          <w:color w:val="181512"/>
          <w:sz w:val="16"/>
          <w:szCs w:val="16"/>
        </w:rPr>
        <w:t>j</w:t>
      </w:r>
      <w:r w:rsidRPr="009C1E3E">
        <w:rPr>
          <w:color w:val="181512"/>
          <w:sz w:val="16"/>
          <w:szCs w:val="16"/>
        </w:rPr>
        <w:t>)</w:t>
      </w:r>
      <w:r w:rsidRPr="009C1E3E">
        <w:rPr>
          <w:color w:val="181512"/>
          <w:sz w:val="16"/>
          <w:szCs w:val="16"/>
        </w:rPr>
        <w:tab/>
      </w:r>
      <w:r w:rsidRPr="00BA1AFD">
        <w:rPr>
          <w:color w:val="181512"/>
          <w:sz w:val="16"/>
          <w:szCs w:val="16"/>
        </w:rPr>
        <w:t>You should send requests for access to data or correction of data or for information regarding policies and practices and kinds of data held to:</w:t>
      </w:r>
      <w:r w:rsidRPr="009C1E3E">
        <w:rPr>
          <w:color w:val="181512"/>
          <w:sz w:val="16"/>
          <w:szCs w:val="16"/>
        </w:rPr>
        <w:cr/>
      </w:r>
      <w:r w:rsidRPr="009C1E3E">
        <w:rPr>
          <w:color w:val="181512"/>
          <w:sz w:val="16"/>
          <w:szCs w:val="16"/>
        </w:rPr>
        <w:tab/>
        <w:t>The Data Protection Officer</w:t>
      </w:r>
      <w:r w:rsidRPr="009C1E3E">
        <w:rPr>
          <w:color w:val="181512"/>
          <w:sz w:val="16"/>
          <w:szCs w:val="16"/>
        </w:rPr>
        <w:cr/>
      </w:r>
      <w:r w:rsidRPr="009C1E3E">
        <w:rPr>
          <w:color w:val="181512"/>
          <w:sz w:val="16"/>
          <w:szCs w:val="16"/>
        </w:rPr>
        <w:tab/>
        <w:t>The Hongkong and Shanghai Banking Corporation Limited</w:t>
      </w:r>
      <w:r w:rsidRPr="009C1E3E">
        <w:rPr>
          <w:color w:val="181512"/>
          <w:sz w:val="16"/>
          <w:szCs w:val="16"/>
        </w:rPr>
        <w:cr/>
      </w:r>
      <w:r w:rsidRPr="009C1E3E">
        <w:rPr>
          <w:color w:val="181512"/>
          <w:sz w:val="16"/>
          <w:szCs w:val="16"/>
        </w:rPr>
        <w:tab/>
      </w:r>
      <w:smartTag w:uri="urn:schemas-microsoft-com:office:smarttags" w:element="address">
        <w:smartTag w:uri="urn:schemas-microsoft-com:office:smarttags" w:element="Street">
          <w:r w:rsidRPr="009C1E3E">
            <w:rPr>
              <w:color w:val="181512"/>
              <w:sz w:val="16"/>
              <w:szCs w:val="16"/>
            </w:rPr>
            <w:t>PO Box</w:t>
          </w:r>
        </w:smartTag>
        <w:r w:rsidRPr="009C1E3E">
          <w:rPr>
            <w:color w:val="181512"/>
            <w:sz w:val="16"/>
            <w:szCs w:val="16"/>
          </w:rPr>
          <w:t xml:space="preserve"> 72677</w:t>
        </w:r>
      </w:smartTag>
      <w:r w:rsidRPr="009C1E3E">
        <w:rPr>
          <w:color w:val="181512"/>
          <w:sz w:val="16"/>
          <w:szCs w:val="16"/>
        </w:rPr>
        <w:cr/>
      </w:r>
      <w:r w:rsidRPr="009C1E3E">
        <w:rPr>
          <w:color w:val="181512"/>
          <w:sz w:val="16"/>
          <w:szCs w:val="16"/>
        </w:rPr>
        <w:tab/>
      </w:r>
      <w:smartTag w:uri="urn:schemas-microsoft-com:office:smarttags" w:element="City">
        <w:smartTag w:uri="urn:schemas-microsoft-com:office:smarttags" w:element="place">
          <w:r w:rsidRPr="009C1E3E">
            <w:rPr>
              <w:color w:val="181512"/>
              <w:sz w:val="16"/>
              <w:szCs w:val="16"/>
            </w:rPr>
            <w:t>Kowloon</w:t>
          </w:r>
        </w:smartTag>
      </w:smartTag>
      <w:r w:rsidRPr="009C1E3E">
        <w:rPr>
          <w:color w:val="181512"/>
          <w:sz w:val="16"/>
          <w:szCs w:val="16"/>
        </w:rPr>
        <w:t xml:space="preserve"> Central Post Office</w:t>
      </w:r>
      <w:r w:rsidRPr="009C1E3E">
        <w:rPr>
          <w:color w:val="181512"/>
          <w:sz w:val="16"/>
          <w:szCs w:val="16"/>
        </w:rPr>
        <w:cr/>
      </w:r>
      <w:r w:rsidRPr="009C1E3E">
        <w:rPr>
          <w:color w:val="181512"/>
          <w:sz w:val="16"/>
          <w:szCs w:val="16"/>
        </w:rPr>
        <w:tab/>
      </w:r>
      <w:smartTag w:uri="urn:schemas-microsoft-com:office:smarttags" w:element="place">
        <w:r w:rsidRPr="009C1E3E">
          <w:rPr>
            <w:color w:val="181512"/>
            <w:sz w:val="16"/>
            <w:szCs w:val="16"/>
          </w:rPr>
          <w:t>Hong Kong</w:t>
        </w:r>
      </w:smartTag>
      <w:r w:rsidRPr="009C1E3E">
        <w:rPr>
          <w:color w:val="181512"/>
          <w:sz w:val="16"/>
          <w:szCs w:val="16"/>
        </w:rPr>
        <w:cr/>
      </w:r>
      <w:r w:rsidRPr="009C1E3E">
        <w:rPr>
          <w:color w:val="181512"/>
          <w:sz w:val="16"/>
          <w:szCs w:val="16"/>
        </w:rPr>
        <w:tab/>
        <w:t>E-mail: dfv.enquiry@hsbc.com.hk</w:t>
      </w:r>
    </w:p>
    <w:p w:rsidR="001D1EB2" w:rsidRPr="000E09F8" w:rsidRDefault="001D1EB2" w:rsidP="001D1EB2">
      <w:pPr>
        <w:spacing w:before="120" w:line="200" w:lineRule="exact"/>
        <w:ind w:left="426" w:hanging="426"/>
        <w:jc w:val="both"/>
        <w:rPr>
          <w:color w:val="181512"/>
          <w:sz w:val="16"/>
          <w:szCs w:val="16"/>
        </w:rPr>
      </w:pPr>
      <w:r w:rsidRPr="009C1E3E">
        <w:rPr>
          <w:color w:val="181512"/>
          <w:sz w:val="16"/>
          <w:szCs w:val="16"/>
        </w:rPr>
        <w:t>(</w:t>
      </w:r>
      <w:r>
        <w:rPr>
          <w:color w:val="181512"/>
          <w:sz w:val="16"/>
          <w:szCs w:val="16"/>
        </w:rPr>
        <w:t>k</w:t>
      </w:r>
      <w:r w:rsidRPr="009C1E3E">
        <w:rPr>
          <w:color w:val="181512"/>
          <w:sz w:val="16"/>
          <w:szCs w:val="16"/>
        </w:rPr>
        <w:t>)</w:t>
      </w:r>
      <w:r w:rsidRPr="009C1E3E">
        <w:rPr>
          <w:color w:val="181512"/>
          <w:sz w:val="16"/>
          <w:szCs w:val="16"/>
        </w:rPr>
        <w:tab/>
      </w:r>
      <w:r w:rsidRPr="000E09F8">
        <w:rPr>
          <w:color w:val="181512"/>
          <w:sz w:val="16"/>
          <w:szCs w:val="16"/>
        </w:rPr>
        <w:t>We may have obtained a credit report on you from a credit reference agency in considering any application for credit.  In the event you wish to access the credit report, we will advise the contact details of the relevant credit reference agency.</w:t>
      </w:r>
    </w:p>
    <w:p w:rsidR="001D1EB2" w:rsidRPr="000E09F8" w:rsidRDefault="001D1EB2" w:rsidP="001D1EB2">
      <w:pPr>
        <w:tabs>
          <w:tab w:val="left" w:pos="-1440"/>
        </w:tabs>
        <w:spacing w:before="120" w:line="200" w:lineRule="exact"/>
        <w:ind w:left="426" w:hanging="426"/>
        <w:jc w:val="both"/>
        <w:rPr>
          <w:rFonts w:eastAsia="(標準文字)"/>
          <w:sz w:val="16"/>
          <w:szCs w:val="16"/>
          <w:lang w:eastAsia="zh-HK"/>
        </w:rPr>
      </w:pPr>
      <w:r w:rsidRPr="009C1E3E">
        <w:rPr>
          <w:color w:val="181512"/>
          <w:sz w:val="16"/>
          <w:szCs w:val="16"/>
        </w:rPr>
        <w:t>(</w:t>
      </w:r>
      <w:r>
        <w:rPr>
          <w:color w:val="181512"/>
          <w:sz w:val="16"/>
          <w:szCs w:val="16"/>
        </w:rPr>
        <w:t>l</w:t>
      </w:r>
      <w:r w:rsidRPr="009C1E3E">
        <w:rPr>
          <w:color w:val="181512"/>
          <w:sz w:val="16"/>
          <w:szCs w:val="16"/>
        </w:rPr>
        <w:t>)</w:t>
      </w:r>
      <w:r w:rsidRPr="009C1E3E">
        <w:rPr>
          <w:color w:val="181512"/>
          <w:sz w:val="16"/>
          <w:szCs w:val="16"/>
        </w:rPr>
        <w:tab/>
      </w:r>
      <w:r w:rsidRPr="000E09F8">
        <w:rPr>
          <w:color w:val="181512"/>
          <w:sz w:val="16"/>
          <w:szCs w:val="16"/>
        </w:rPr>
        <w:t>Nothing in this Notice shall limit your rights as a data subject under the Ordinance.</w:t>
      </w:r>
    </w:p>
    <w:p w:rsidR="001D1EB2" w:rsidRDefault="001D1EB2" w:rsidP="001D1EB2">
      <w:pPr>
        <w:tabs>
          <w:tab w:val="left" w:pos="189"/>
          <w:tab w:val="left" w:pos="459"/>
        </w:tabs>
        <w:spacing w:before="170" w:line="200" w:lineRule="exact"/>
        <w:jc w:val="both"/>
        <w:rPr>
          <w:i/>
          <w:color w:val="181512"/>
          <w:sz w:val="18"/>
          <w:szCs w:val="18"/>
        </w:rPr>
      </w:pPr>
    </w:p>
    <w:p w:rsidR="001D1EB2" w:rsidRPr="00C55F87" w:rsidRDefault="001D1EB2" w:rsidP="001D1EB2">
      <w:pPr>
        <w:tabs>
          <w:tab w:val="left" w:pos="189"/>
          <w:tab w:val="left" w:pos="459"/>
        </w:tabs>
        <w:spacing w:before="170" w:line="200" w:lineRule="exact"/>
        <w:jc w:val="both"/>
        <w:rPr>
          <w:i/>
          <w:color w:val="181512"/>
          <w:sz w:val="18"/>
          <w:szCs w:val="18"/>
        </w:rPr>
      </w:pPr>
    </w:p>
    <w:p w:rsidR="008632F8" w:rsidRPr="00416DC9" w:rsidRDefault="001D1EB2" w:rsidP="005A64BA">
      <w:pPr>
        <w:tabs>
          <w:tab w:val="left" w:pos="189"/>
          <w:tab w:val="left" w:pos="459"/>
        </w:tabs>
        <w:spacing w:before="170" w:line="200" w:lineRule="exact"/>
        <w:jc w:val="both"/>
      </w:pPr>
      <w:r w:rsidRPr="009C1E3E">
        <w:rPr>
          <w:b/>
          <w:i/>
          <w:color w:val="181512"/>
          <w:sz w:val="15"/>
          <w:szCs w:val="15"/>
        </w:rPr>
        <w:t>Note</w:t>
      </w:r>
      <w:r w:rsidRPr="009C1E3E">
        <w:rPr>
          <w:i/>
          <w:color w:val="181512"/>
          <w:sz w:val="15"/>
          <w:szCs w:val="15"/>
        </w:rPr>
        <w:t>: In case of discrepancies between the English and Chinese versions, the English version shall apply and prevail.</w:t>
      </w:r>
      <w:r w:rsidR="005A64BA" w:rsidRPr="00416DC9">
        <w:t xml:space="preserve"> </w:t>
      </w:r>
    </w:p>
    <w:sectPr w:rsidR="008632F8" w:rsidRPr="00416DC9" w:rsidSect="00163D91">
      <w:footerReference w:type="default" r:id="rId18"/>
      <w:pgSz w:w="11906" w:h="16838" w:code="9"/>
      <w:pgMar w:top="600" w:right="600" w:bottom="810" w:left="840" w:header="0" w:footer="379"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4DF" w:rsidRDefault="00A624DF">
      <w:r>
        <w:separator/>
      </w:r>
    </w:p>
  </w:endnote>
  <w:endnote w:type="continuationSeparator" w:id="0">
    <w:p w:rsidR="00A624DF" w:rsidRDefault="00A6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Univers">
    <w:altName w:val="細明體"/>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標準文字)">
    <w:altName w:val="SimSun"/>
    <w:panose1 w:val="00000000000000000000"/>
    <w:charset w:val="88"/>
    <w:family w:val="roman"/>
    <w:notTrueType/>
    <w:pitch w:val="default"/>
    <w:sig w:usb0="0000049B" w:usb1="08089086" w:usb2="A00003F7" w:usb3="00000001" w:csb0="01770010" w:csb1="00000002"/>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D91" w:rsidRDefault="00163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4BA" w:rsidRPr="005A64BA" w:rsidRDefault="005A64BA" w:rsidP="005A64BA">
    <w:pPr>
      <w:tabs>
        <w:tab w:val="right" w:pos="10440"/>
      </w:tabs>
      <w:autoSpaceDE w:val="0"/>
      <w:autoSpaceDN w:val="0"/>
      <w:adjustRightInd w:val="0"/>
      <w:spacing w:line="240" w:lineRule="exact"/>
      <w:ind w:right="27"/>
      <w:rPr>
        <w:bCs/>
        <w:color w:val="181512"/>
        <w:sz w:val="16"/>
        <w:szCs w:val="16"/>
      </w:rPr>
    </w:pPr>
    <w:r w:rsidRPr="005A64BA">
      <w:rPr>
        <w:bCs/>
        <w:color w:val="181512"/>
        <w:sz w:val="16"/>
        <w:szCs w:val="16"/>
        <w:lang w:eastAsia="zh-CN"/>
      </w:rPr>
      <w:t>Commercial Card Programme - Customer's Participation Agreement</w:t>
    </w:r>
    <w:r w:rsidRPr="005A64BA">
      <w:rPr>
        <w:bCs/>
        <w:color w:val="181512"/>
        <w:sz w:val="16"/>
        <w:szCs w:val="16"/>
        <w:lang w:eastAsia="zh-CN"/>
      </w:rPr>
      <w:tab/>
    </w:r>
    <w:r w:rsidRPr="005A64BA">
      <w:rPr>
        <w:sz w:val="16"/>
        <w:szCs w:val="16"/>
      </w:rPr>
      <w:t xml:space="preserve">Page </w:t>
    </w:r>
    <w:r w:rsidRPr="005A64BA">
      <w:rPr>
        <w:rStyle w:val="PageNumber"/>
        <w:sz w:val="16"/>
        <w:szCs w:val="16"/>
      </w:rPr>
      <w:fldChar w:fldCharType="begin"/>
    </w:r>
    <w:r w:rsidRPr="005A64BA">
      <w:rPr>
        <w:rStyle w:val="PageNumber"/>
        <w:sz w:val="16"/>
        <w:szCs w:val="16"/>
      </w:rPr>
      <w:instrText xml:space="preserve"> PAGE </w:instrText>
    </w:r>
    <w:r w:rsidRPr="005A64BA">
      <w:rPr>
        <w:rStyle w:val="PageNumber"/>
        <w:sz w:val="16"/>
        <w:szCs w:val="16"/>
      </w:rPr>
      <w:fldChar w:fldCharType="separate"/>
    </w:r>
    <w:r>
      <w:rPr>
        <w:rStyle w:val="PageNumber"/>
        <w:sz w:val="16"/>
        <w:szCs w:val="16"/>
      </w:rPr>
      <w:t>7</w:t>
    </w:r>
    <w:r w:rsidRPr="005A64BA">
      <w:rPr>
        <w:rStyle w:val="PageNumber"/>
        <w:sz w:val="16"/>
        <w:szCs w:val="16"/>
      </w:rPr>
      <w:fldChar w:fldCharType="end"/>
    </w:r>
    <w:r w:rsidRPr="005A64BA">
      <w:rPr>
        <w:sz w:val="16"/>
        <w:szCs w:val="16"/>
      </w:rPr>
      <w:t>/</w:t>
    </w:r>
    <w:r>
      <w:rPr>
        <w:sz w:val="16"/>
        <w:szCs w:val="16"/>
      </w:rPr>
      <w:t>6</w:t>
    </w:r>
  </w:p>
  <w:p w:rsidR="005A64BA" w:rsidRPr="009E6C21" w:rsidRDefault="005A64BA" w:rsidP="005A64BA">
    <w:pPr>
      <w:pStyle w:val="Footer"/>
      <w:tabs>
        <w:tab w:val="clear" w:pos="4320"/>
        <w:tab w:val="clear" w:pos="8640"/>
        <w:tab w:val="center" w:pos="5040"/>
        <w:tab w:val="right" w:pos="10440"/>
      </w:tabs>
      <w:spacing w:line="200" w:lineRule="exact"/>
      <w:ind w:right="26"/>
      <w:rPr>
        <w:sz w:val="12"/>
        <w:szCs w:val="12"/>
      </w:rPr>
    </w:pPr>
    <w:r w:rsidRPr="005A64BA">
      <w:rPr>
        <w:bCs/>
        <w:color w:val="181512"/>
        <w:sz w:val="16"/>
        <w:szCs w:val="16"/>
        <w:lang w:eastAsia="zh-CN"/>
      </w:rPr>
      <w:t>(For World Corporate MasterCard/Platinum Purchasing MasterCard)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D91" w:rsidRDefault="00163D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4BA" w:rsidRPr="005A64BA" w:rsidRDefault="005A64BA" w:rsidP="005A64BA">
    <w:pPr>
      <w:tabs>
        <w:tab w:val="right" w:pos="10440"/>
      </w:tabs>
      <w:autoSpaceDE w:val="0"/>
      <w:autoSpaceDN w:val="0"/>
      <w:adjustRightInd w:val="0"/>
      <w:spacing w:line="240" w:lineRule="exact"/>
      <w:ind w:right="27"/>
      <w:rPr>
        <w:bCs/>
        <w:color w:val="181512"/>
        <w:sz w:val="16"/>
        <w:szCs w:val="16"/>
      </w:rPr>
    </w:pPr>
    <w:r w:rsidRPr="005A64BA">
      <w:rPr>
        <w:bCs/>
        <w:color w:val="181512"/>
        <w:sz w:val="16"/>
        <w:szCs w:val="16"/>
        <w:lang w:eastAsia="zh-CN"/>
      </w:rPr>
      <w:t xml:space="preserve">Commercial Card Programme </w:t>
    </w:r>
    <w:r>
      <w:rPr>
        <w:bCs/>
        <w:color w:val="181512"/>
        <w:sz w:val="16"/>
        <w:szCs w:val="16"/>
        <w:lang w:eastAsia="zh-CN"/>
      </w:rPr>
      <w:t>–</w:t>
    </w:r>
    <w:r w:rsidRPr="005A64BA">
      <w:rPr>
        <w:bCs/>
        <w:color w:val="181512"/>
        <w:sz w:val="16"/>
        <w:szCs w:val="16"/>
        <w:lang w:eastAsia="zh-CN"/>
      </w:rPr>
      <w:t xml:space="preserve"> </w:t>
    </w:r>
    <w:r>
      <w:rPr>
        <w:bCs/>
        <w:color w:val="181512"/>
        <w:sz w:val="16"/>
        <w:szCs w:val="16"/>
        <w:lang w:eastAsia="zh-CN"/>
      </w:rPr>
      <w:t>Notice of Personal Data (Privacy) Ordinance</w:t>
    </w:r>
    <w:r w:rsidRPr="005A64BA">
      <w:rPr>
        <w:bCs/>
        <w:color w:val="181512"/>
        <w:sz w:val="16"/>
        <w:szCs w:val="16"/>
        <w:lang w:eastAsia="zh-CN"/>
      </w:rPr>
      <w:tab/>
    </w:r>
    <w:r w:rsidRPr="005A64BA">
      <w:rPr>
        <w:sz w:val="16"/>
        <w:szCs w:val="16"/>
      </w:rPr>
      <w:t xml:space="preserve">Page </w:t>
    </w:r>
    <w:r w:rsidRPr="005A64BA">
      <w:rPr>
        <w:rStyle w:val="PageNumber"/>
        <w:sz w:val="16"/>
        <w:szCs w:val="16"/>
      </w:rPr>
      <w:fldChar w:fldCharType="begin"/>
    </w:r>
    <w:r w:rsidRPr="005A64BA">
      <w:rPr>
        <w:rStyle w:val="PageNumber"/>
        <w:sz w:val="16"/>
        <w:szCs w:val="16"/>
      </w:rPr>
      <w:instrText xml:space="preserve"> PAGE </w:instrText>
    </w:r>
    <w:r w:rsidRPr="005A64BA">
      <w:rPr>
        <w:rStyle w:val="PageNumber"/>
        <w:sz w:val="16"/>
        <w:szCs w:val="16"/>
      </w:rPr>
      <w:fldChar w:fldCharType="separate"/>
    </w:r>
    <w:r>
      <w:rPr>
        <w:rStyle w:val="PageNumber"/>
        <w:sz w:val="16"/>
        <w:szCs w:val="16"/>
      </w:rPr>
      <w:t>1</w:t>
    </w:r>
    <w:r w:rsidRPr="005A64BA">
      <w:rPr>
        <w:rStyle w:val="PageNumber"/>
        <w:sz w:val="16"/>
        <w:szCs w:val="16"/>
      </w:rPr>
      <w:fldChar w:fldCharType="end"/>
    </w:r>
    <w:r w:rsidRPr="005A64BA">
      <w:rPr>
        <w:sz w:val="16"/>
        <w:szCs w:val="16"/>
      </w:rPr>
      <w:t>/</w:t>
    </w:r>
    <w:proofErr w:type="gramStart"/>
    <w:r w:rsidR="00163D91">
      <w:rPr>
        <w:sz w:val="16"/>
        <w:szCs w:val="16"/>
      </w:rPr>
      <w:t>3</w:t>
    </w:r>
    <w:proofErr w:type="gramEnd"/>
  </w:p>
  <w:p w:rsidR="005A64BA" w:rsidRPr="009E6C21" w:rsidRDefault="005A64BA" w:rsidP="005A64BA">
    <w:pPr>
      <w:pStyle w:val="Footer"/>
      <w:tabs>
        <w:tab w:val="clear" w:pos="4320"/>
        <w:tab w:val="clear" w:pos="8640"/>
        <w:tab w:val="center" w:pos="5040"/>
        <w:tab w:val="right" w:pos="10440"/>
      </w:tabs>
      <w:spacing w:line="200" w:lineRule="exact"/>
      <w:ind w:right="26"/>
      <w:rPr>
        <w:sz w:val="12"/>
        <w:szCs w:val="12"/>
      </w:rPr>
    </w:pPr>
    <w:r w:rsidRPr="005A64BA">
      <w:rPr>
        <w:bCs/>
        <w:color w:val="181512"/>
        <w:sz w:val="16"/>
        <w:szCs w:val="16"/>
        <w:lang w:eastAsia="zh-CN"/>
      </w:rPr>
      <w:t>(For World Corporate MasterCard/Platinum Purchasing MasterCard)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4DF" w:rsidRDefault="00A624DF">
      <w:r>
        <w:separator/>
      </w:r>
    </w:p>
  </w:footnote>
  <w:footnote w:type="continuationSeparator" w:id="0">
    <w:p w:rsidR="00A624DF" w:rsidRDefault="00A6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D91" w:rsidRDefault="0016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D91" w:rsidRDefault="00163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D91" w:rsidRDefault="00163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C25"/>
    <w:multiLevelType w:val="hybridMultilevel"/>
    <w:tmpl w:val="4008F6FE"/>
    <w:lvl w:ilvl="0" w:tplc="9FB09A60">
      <w:start w:val="1"/>
      <w:numFmt w:val="lowerLetter"/>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91F"/>
    <w:multiLevelType w:val="multilevel"/>
    <w:tmpl w:val="F202E376"/>
    <w:styleLink w:val="StyleHKFOLList2"/>
    <w:lvl w:ilvl="0">
      <w:start w:val="1"/>
      <w:numFmt w:val="none"/>
      <w:pStyle w:val="HKFOLList2Reset"/>
      <w:suff w:val="nothing"/>
      <w:lvlText w:val=""/>
      <w:lvlJc w:val="left"/>
      <w:pPr>
        <w:ind w:left="0" w:firstLine="0"/>
      </w:pPr>
      <w:rPr>
        <w:rFonts w:hint="default"/>
      </w:rPr>
    </w:lvl>
    <w:lvl w:ilvl="1">
      <w:start w:val="1"/>
      <w:numFmt w:val="lowerRoman"/>
      <w:pStyle w:val="HKFOLList2Leveli"/>
      <w:lvlText w:val="(%2)"/>
      <w:lvlJc w:val="left"/>
      <w:pPr>
        <w:tabs>
          <w:tab w:val="num" w:pos="1123"/>
        </w:tabs>
        <w:ind w:left="1123" w:hanging="561"/>
      </w:pPr>
      <w:rPr>
        <w:rFonts w:ascii="Times New Roman" w:hAnsi="Times New Roman" w:hint="default"/>
        <w:b w:val="0"/>
        <w:i w:val="0"/>
        <w:caps w:val="0"/>
        <w:strike w:val="0"/>
        <w:dstrike w:val="0"/>
        <w:vanish w:val="0"/>
        <w:sz w:val="22"/>
        <w:vertAlign w:val="base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20E5C22"/>
    <w:multiLevelType w:val="multilevel"/>
    <w:tmpl w:val="E0DCF952"/>
    <w:lvl w:ilvl="0">
      <w:start w:val="1"/>
      <w:numFmt w:val="decimal"/>
      <w:lvlText w:val="%1."/>
      <w:lvlJc w:val="left"/>
      <w:pPr>
        <w:tabs>
          <w:tab w:val="num" w:pos="720"/>
        </w:tabs>
        <w:ind w:left="720" w:hanging="720"/>
      </w:pPr>
      <w:rPr>
        <w:b/>
        <w:bCs/>
        <w:cs w:val="0"/>
        <w:lang w:bidi="th-TH"/>
      </w:rPr>
    </w:lvl>
    <w:lvl w:ilvl="1">
      <w:start w:val="1"/>
      <w:numFmt w:val="decimal"/>
      <w:pStyle w:val="Style2"/>
      <w:lvlText w:val="%1.%2"/>
      <w:lvlJc w:val="left"/>
      <w:pPr>
        <w:tabs>
          <w:tab w:val="num" w:pos="720"/>
        </w:tabs>
        <w:ind w:left="720" w:hanging="720"/>
      </w:pPr>
      <w:rPr>
        <w:b/>
        <w:bCs/>
        <w:cs w:val="0"/>
        <w:lang w:bidi="th-TH"/>
      </w:rPr>
    </w:lvl>
    <w:lvl w:ilvl="2">
      <w:start w:val="1"/>
      <w:numFmt w:val="lowerLetter"/>
      <w:lvlText w:val="(%3)"/>
      <w:lvlJc w:val="left"/>
      <w:pPr>
        <w:tabs>
          <w:tab w:val="num" w:pos="1440"/>
        </w:tabs>
        <w:ind w:left="1440" w:hanging="720"/>
      </w:pPr>
    </w:lvl>
    <w:lvl w:ilvl="3">
      <w:start w:val="1"/>
      <w:numFmt w:val="decimal"/>
      <w:pStyle w:val="Style6"/>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F232740"/>
    <w:multiLevelType w:val="hybridMultilevel"/>
    <w:tmpl w:val="FE1ADFF6"/>
    <w:lvl w:ilvl="0" w:tplc="D2022560">
      <w:start w:val="2"/>
      <w:numFmt w:val="lowerRoman"/>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4" w15:restartNumberingAfterBreak="0">
    <w:nsid w:val="2E802691"/>
    <w:multiLevelType w:val="multilevel"/>
    <w:tmpl w:val="4716A00C"/>
    <w:lvl w:ilvl="0">
      <w:start w:val="1"/>
      <w:numFmt w:val="decimal"/>
      <w:pStyle w:val="HSBCHKListLevel1"/>
      <w:lvlText w:val="%1."/>
      <w:lvlJc w:val="left"/>
      <w:pPr>
        <w:ind w:left="567" w:hanging="567"/>
      </w:pPr>
      <w:rPr>
        <w:rFonts w:hint="default"/>
        <w:b w:val="0"/>
        <w:sz w:val="22"/>
        <w:szCs w:val="22"/>
      </w:rPr>
    </w:lvl>
    <w:lvl w:ilvl="1">
      <w:start w:val="1"/>
      <w:numFmt w:val="decimal"/>
      <w:pStyle w:val="HSBCHKListLevel2"/>
      <w:lvlText w:val="%1.%2"/>
      <w:lvlJc w:val="left"/>
      <w:pPr>
        <w:ind w:left="567" w:hanging="567"/>
      </w:pPr>
      <w:rPr>
        <w:rFonts w:hint="default"/>
      </w:rPr>
    </w:lvl>
    <w:lvl w:ilvl="2">
      <w:start w:val="1"/>
      <w:numFmt w:val="lowerLetter"/>
      <w:pStyle w:val="HSBCHKListLevel3"/>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C07A71"/>
    <w:multiLevelType w:val="multilevel"/>
    <w:tmpl w:val="F5DEFEDE"/>
    <w:styleLink w:val="StyleHKFOLList1"/>
    <w:lvl w:ilvl="0">
      <w:start w:val="1"/>
      <w:numFmt w:val="none"/>
      <w:pStyle w:val="HKFOLList1Reset"/>
      <w:suff w:val="nothing"/>
      <w:lvlText w:val=""/>
      <w:lvlJc w:val="left"/>
      <w:pPr>
        <w:ind w:left="0" w:firstLine="0"/>
      </w:pPr>
      <w:rPr>
        <w:rFonts w:hint="default"/>
      </w:rPr>
    </w:lvl>
    <w:lvl w:ilvl="1">
      <w:start w:val="1"/>
      <w:numFmt w:val="lowerLetter"/>
      <w:pStyle w:val="HKFOLList1Levela"/>
      <w:lvlText w:val="(%2)"/>
      <w:lvlJc w:val="left"/>
      <w:pPr>
        <w:tabs>
          <w:tab w:val="num" w:pos="562"/>
        </w:tabs>
        <w:ind w:left="562" w:hanging="562"/>
      </w:pPr>
      <w:rPr>
        <w:rFonts w:ascii="Times New Roman" w:hAnsi="Times New Roman" w:hint="default"/>
        <w:b w:val="0"/>
        <w:i w:val="0"/>
        <w:caps w:val="0"/>
        <w:strike w:val="0"/>
        <w:dstrike w:val="0"/>
        <w:vanish w:val="0"/>
        <w:sz w:val="22"/>
        <w:vertAlign w:val="baseline"/>
      </w:rPr>
    </w:lvl>
    <w:lvl w:ilvl="2">
      <w:start w:val="1"/>
      <w:numFmt w:val="lowerRoman"/>
      <w:pStyle w:val="HKFOLList1Levelai"/>
      <w:lvlText w:val="(%3)"/>
      <w:lvlJc w:val="left"/>
      <w:pPr>
        <w:tabs>
          <w:tab w:val="num" w:pos="1123"/>
        </w:tabs>
        <w:ind w:left="1123" w:hanging="561"/>
      </w:pPr>
      <w:rPr>
        <w:rFonts w:ascii="Times New Roman" w:hAnsi="Times New Roman" w:hint="default"/>
        <w:b w:val="0"/>
        <w:i w:val="0"/>
        <w:caps w:val="0"/>
        <w:strike w:val="0"/>
        <w:dstrike w:val="0"/>
        <w:vanish w:val="0"/>
        <w:sz w:val="22"/>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CE02F48"/>
    <w:multiLevelType w:val="hybridMultilevel"/>
    <w:tmpl w:val="C1A21E40"/>
    <w:lvl w:ilvl="0" w:tplc="8BCCA54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D6C2784"/>
    <w:multiLevelType w:val="hybridMultilevel"/>
    <w:tmpl w:val="5D4A6BDE"/>
    <w:lvl w:ilvl="0" w:tplc="C164B45A">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3E6859C0"/>
    <w:multiLevelType w:val="hybridMultilevel"/>
    <w:tmpl w:val="E25807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1AF0CC7"/>
    <w:multiLevelType w:val="hybridMultilevel"/>
    <w:tmpl w:val="1990065E"/>
    <w:lvl w:ilvl="0" w:tplc="9ECEF5E4">
      <w:start w:val="1"/>
      <w:numFmt w:val="lowerRoman"/>
      <w:lvlText w:val="(%1)"/>
      <w:lvlJc w:val="left"/>
      <w:pPr>
        <w:ind w:left="3360" w:hanging="360"/>
      </w:pPr>
      <w:rPr>
        <w:rFonts w:ascii="Times New Roman" w:eastAsia="PMingLiU" w:hAnsi="Times New Roman" w:cs="Times New Roman"/>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10" w15:restartNumberingAfterBreak="0">
    <w:nsid w:val="431009A0"/>
    <w:multiLevelType w:val="multilevel"/>
    <w:tmpl w:val="E59C222A"/>
    <w:lvl w:ilvl="0">
      <w:start w:val="1"/>
      <w:numFmt w:val="decimal"/>
      <w:pStyle w:val="HSBCTermsLevel1"/>
      <w:lvlText w:val="%1."/>
      <w:lvlJc w:val="left"/>
      <w:pPr>
        <w:ind w:left="567" w:hanging="567"/>
      </w:pPr>
      <w:rPr>
        <w:rFonts w:ascii="Times New Roman" w:hAnsi="Times New Roman" w:hint="default"/>
        <w:b w:val="0"/>
        <w:i w:val="0"/>
        <w:sz w:val="22"/>
      </w:rPr>
    </w:lvl>
    <w:lvl w:ilvl="1">
      <w:start w:val="1"/>
      <w:numFmt w:val="decimal"/>
      <w:pStyle w:val="HSBCTermsLevel2"/>
      <w:lvlText w:val="%1.%2"/>
      <w:lvlJc w:val="left"/>
      <w:pPr>
        <w:ind w:left="567" w:hanging="567"/>
      </w:pPr>
      <w:rPr>
        <w:rFonts w:hint="default"/>
        <w:sz w:val="22"/>
        <w:szCs w:val="22"/>
      </w:rPr>
    </w:lvl>
    <w:lvl w:ilvl="2">
      <w:start w:val="1"/>
      <w:numFmt w:val="lowerLetter"/>
      <w:pStyle w:val="HSBCTemsLevel3"/>
      <w:lvlText w:val="(%3)"/>
      <w:lvlJc w:val="left"/>
      <w:pPr>
        <w:ind w:left="1134" w:hanging="567"/>
      </w:pPr>
      <w:rPr>
        <w:rFonts w:hint="default"/>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3CF1395"/>
    <w:multiLevelType w:val="hybridMultilevel"/>
    <w:tmpl w:val="37180694"/>
    <w:lvl w:ilvl="0" w:tplc="D2022560">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E7B1CA3"/>
    <w:multiLevelType w:val="hybridMultilevel"/>
    <w:tmpl w:val="A334ABA4"/>
    <w:lvl w:ilvl="0" w:tplc="C8EC925E">
      <w:start w:val="1"/>
      <w:numFmt w:val="lowerRoman"/>
      <w:lvlText w:val="(%1)"/>
      <w:lvlJc w:val="left"/>
      <w:pPr>
        <w:ind w:left="1980" w:hanging="72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4FD26CA"/>
    <w:multiLevelType w:val="hybridMultilevel"/>
    <w:tmpl w:val="830CD71C"/>
    <w:lvl w:ilvl="0" w:tplc="E37ED88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502952"/>
    <w:multiLevelType w:val="hybridMultilevel"/>
    <w:tmpl w:val="3A6E19BA"/>
    <w:lvl w:ilvl="0" w:tplc="09AA011E">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60CF2AB9"/>
    <w:multiLevelType w:val="hybridMultilevel"/>
    <w:tmpl w:val="5CCC5340"/>
    <w:lvl w:ilvl="0" w:tplc="1E121B88">
      <w:start w:val="1"/>
      <w:numFmt w:val="lowerRoman"/>
      <w:lvlText w:val="(%1)"/>
      <w:lvlJc w:val="left"/>
      <w:pPr>
        <w:ind w:left="1620" w:hanging="360"/>
      </w:pPr>
      <w:rPr>
        <w:rFonts w:cs="Times New Roman" w:hint="default"/>
        <w:color w:val="231F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207014A"/>
    <w:multiLevelType w:val="hybridMultilevel"/>
    <w:tmpl w:val="6816B2B2"/>
    <w:lvl w:ilvl="0" w:tplc="E37ED88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5B6B88"/>
    <w:multiLevelType w:val="hybridMultilevel"/>
    <w:tmpl w:val="AD4CE86A"/>
    <w:lvl w:ilvl="0" w:tplc="18C80A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271FF"/>
    <w:multiLevelType w:val="hybridMultilevel"/>
    <w:tmpl w:val="16BA3230"/>
    <w:lvl w:ilvl="0" w:tplc="18862EE2">
      <w:start w:val="1"/>
      <w:numFmt w:val="bullet"/>
      <w:lvlText w:val=""/>
      <w:lvlJc w:val="left"/>
      <w:pPr>
        <w:tabs>
          <w:tab w:val="num" w:pos="360"/>
        </w:tabs>
        <w:ind w:left="360" w:hanging="360"/>
      </w:pPr>
      <w:rPr>
        <w:rFonts w:ascii="Wingdings" w:eastAsia="PMingLiU" w:hAnsi="Wingdings" w:cs="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DDE1D9C"/>
    <w:multiLevelType w:val="hybridMultilevel"/>
    <w:tmpl w:val="0778D764"/>
    <w:lvl w:ilvl="0" w:tplc="6366C4D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6F3F0FCC"/>
    <w:multiLevelType w:val="hybridMultilevel"/>
    <w:tmpl w:val="7F124B12"/>
    <w:lvl w:ilvl="0" w:tplc="D2022560">
      <w:start w:val="2"/>
      <w:numFmt w:val="lowerRoman"/>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6FB1369E"/>
    <w:multiLevelType w:val="hybridMultilevel"/>
    <w:tmpl w:val="74102A16"/>
    <w:lvl w:ilvl="0" w:tplc="DE62F50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554535921">
    <w:abstractNumId w:val="11"/>
  </w:num>
  <w:num w:numId="2" w16cid:durableId="1808552121">
    <w:abstractNumId w:val="12"/>
  </w:num>
  <w:num w:numId="3" w16cid:durableId="1919434513">
    <w:abstractNumId w:val="21"/>
  </w:num>
  <w:num w:numId="4" w16cid:durableId="1449158189">
    <w:abstractNumId w:val="6"/>
  </w:num>
  <w:num w:numId="5" w16cid:durableId="1333993083">
    <w:abstractNumId w:val="18"/>
  </w:num>
  <w:num w:numId="6" w16cid:durableId="1037974181">
    <w:abstractNumId w:val="2"/>
  </w:num>
  <w:num w:numId="7" w16cid:durableId="1862356684">
    <w:abstractNumId w:val="5"/>
    <w:lvlOverride w:ilvl="0">
      <w:lvl w:ilvl="0">
        <w:start w:val="1"/>
        <w:numFmt w:val="none"/>
        <w:pStyle w:val="HKFOLList1Reset"/>
        <w:suff w:val="nothing"/>
        <w:lvlText w:val=""/>
        <w:lvlJc w:val="left"/>
        <w:pPr>
          <w:ind w:left="0" w:firstLine="0"/>
        </w:pPr>
        <w:rPr>
          <w:rFonts w:hint="default"/>
        </w:rPr>
      </w:lvl>
    </w:lvlOverride>
    <w:lvlOverride w:ilvl="1">
      <w:lvl w:ilvl="1">
        <w:start w:val="1"/>
        <w:numFmt w:val="lowerLetter"/>
        <w:pStyle w:val="HKFOLList1Levela"/>
        <w:lvlText w:val="(%2)"/>
        <w:lvlJc w:val="left"/>
        <w:pPr>
          <w:tabs>
            <w:tab w:val="num" w:pos="562"/>
          </w:tabs>
          <w:ind w:left="562" w:hanging="562"/>
        </w:pPr>
        <w:rPr>
          <w:rFonts w:ascii="Times New Roman" w:hAnsi="Times New Roman" w:hint="default"/>
          <w:b w:val="0"/>
          <w:i w:val="0"/>
          <w:caps w:val="0"/>
          <w:strike w:val="0"/>
          <w:dstrike w:val="0"/>
          <w:vanish w:val="0"/>
          <w:sz w:val="22"/>
          <w:vertAlign w:val="baseline"/>
        </w:rPr>
      </w:lvl>
    </w:lvlOverride>
    <w:lvlOverride w:ilvl="2">
      <w:lvl w:ilvl="2">
        <w:start w:val="1"/>
        <w:numFmt w:val="lowerLetter"/>
        <w:pStyle w:val="HKFOLList1Levelai"/>
        <w:lvlText w:val="(%3)"/>
        <w:lvlJc w:val="left"/>
        <w:pPr>
          <w:tabs>
            <w:tab w:val="num" w:pos="1123"/>
          </w:tabs>
          <w:ind w:left="1123" w:hanging="561"/>
        </w:pPr>
        <w:rPr>
          <w:rFonts w:ascii="Times New Roman" w:eastAsia="SimSun" w:hAnsi="Times New Roman" w:cs="Times New Roman"/>
          <w:b w:val="0"/>
          <w:i w:val="0"/>
          <w:caps w:val="0"/>
          <w:strike w:val="0"/>
          <w:dstrike w:val="0"/>
          <w:vanish w:val="0"/>
          <w:sz w:val="16"/>
          <w:szCs w:val="16"/>
          <w:vertAlign w:val="baseline"/>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8" w16cid:durableId="1636643422">
    <w:abstractNumId w:val="1"/>
  </w:num>
  <w:num w:numId="9" w16cid:durableId="2054500311">
    <w:abstractNumId w:val="4"/>
  </w:num>
  <w:num w:numId="10" w16cid:durableId="1362052064">
    <w:abstractNumId w:val="10"/>
  </w:num>
  <w:num w:numId="11" w16cid:durableId="329213379">
    <w:abstractNumId w:val="1"/>
  </w:num>
  <w:num w:numId="12" w16cid:durableId="1214804299">
    <w:abstractNumId w:val="5"/>
  </w:num>
  <w:num w:numId="13" w16cid:durableId="190536961">
    <w:abstractNumId w:val="14"/>
  </w:num>
  <w:num w:numId="14" w16cid:durableId="311953444">
    <w:abstractNumId w:val="7"/>
  </w:num>
  <w:num w:numId="15" w16cid:durableId="1844473194">
    <w:abstractNumId w:val="0"/>
  </w:num>
  <w:num w:numId="16" w16cid:durableId="1447459398">
    <w:abstractNumId w:val="8"/>
  </w:num>
  <w:num w:numId="17" w16cid:durableId="591469387">
    <w:abstractNumId w:val="19"/>
  </w:num>
  <w:num w:numId="18" w16cid:durableId="253394430">
    <w:abstractNumId w:val="20"/>
  </w:num>
  <w:num w:numId="19" w16cid:durableId="820734407">
    <w:abstractNumId w:val="3"/>
  </w:num>
  <w:num w:numId="20" w16cid:durableId="452945037">
    <w:abstractNumId w:val="9"/>
  </w:num>
  <w:num w:numId="21" w16cid:durableId="1778408281">
    <w:abstractNumId w:val="13"/>
  </w:num>
  <w:num w:numId="22" w16cid:durableId="551385261">
    <w:abstractNumId w:val="16"/>
  </w:num>
  <w:num w:numId="23" w16cid:durableId="1112212050">
    <w:abstractNumId w:val="15"/>
  </w:num>
  <w:num w:numId="24" w16cid:durableId="5493436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5B"/>
    <w:rsid w:val="000061D1"/>
    <w:rsid w:val="0001549C"/>
    <w:rsid w:val="000206D1"/>
    <w:rsid w:val="0003208D"/>
    <w:rsid w:val="00032268"/>
    <w:rsid w:val="00032C89"/>
    <w:rsid w:val="000346FE"/>
    <w:rsid w:val="00040C73"/>
    <w:rsid w:val="00041E18"/>
    <w:rsid w:val="0004277D"/>
    <w:rsid w:val="000428D9"/>
    <w:rsid w:val="00042B75"/>
    <w:rsid w:val="00044946"/>
    <w:rsid w:val="00051713"/>
    <w:rsid w:val="00052CDB"/>
    <w:rsid w:val="00055C51"/>
    <w:rsid w:val="00055F9B"/>
    <w:rsid w:val="000619BD"/>
    <w:rsid w:val="000643D6"/>
    <w:rsid w:val="000651A0"/>
    <w:rsid w:val="0007025D"/>
    <w:rsid w:val="00073F92"/>
    <w:rsid w:val="000848D3"/>
    <w:rsid w:val="00091CF7"/>
    <w:rsid w:val="000A3DA1"/>
    <w:rsid w:val="000A4E88"/>
    <w:rsid w:val="000A55EE"/>
    <w:rsid w:val="000B2B53"/>
    <w:rsid w:val="000B360A"/>
    <w:rsid w:val="000B531E"/>
    <w:rsid w:val="000B5B94"/>
    <w:rsid w:val="000B73DE"/>
    <w:rsid w:val="000B77D5"/>
    <w:rsid w:val="000C2E14"/>
    <w:rsid w:val="000C2F14"/>
    <w:rsid w:val="000C54D1"/>
    <w:rsid w:val="000C6224"/>
    <w:rsid w:val="000C6E9A"/>
    <w:rsid w:val="000D01CC"/>
    <w:rsid w:val="000D02C5"/>
    <w:rsid w:val="000D0F73"/>
    <w:rsid w:val="000E16FE"/>
    <w:rsid w:val="000E5256"/>
    <w:rsid w:val="000E53A0"/>
    <w:rsid w:val="000F05BD"/>
    <w:rsid w:val="000F3855"/>
    <w:rsid w:val="000F7287"/>
    <w:rsid w:val="001011C6"/>
    <w:rsid w:val="001017A8"/>
    <w:rsid w:val="00103516"/>
    <w:rsid w:val="00103F32"/>
    <w:rsid w:val="00110476"/>
    <w:rsid w:val="00113000"/>
    <w:rsid w:val="001137E4"/>
    <w:rsid w:val="00114A47"/>
    <w:rsid w:val="00116DDB"/>
    <w:rsid w:val="00117815"/>
    <w:rsid w:val="00121169"/>
    <w:rsid w:val="001246C9"/>
    <w:rsid w:val="0013098C"/>
    <w:rsid w:val="0013143B"/>
    <w:rsid w:val="0013555D"/>
    <w:rsid w:val="0013605B"/>
    <w:rsid w:val="00144002"/>
    <w:rsid w:val="00145A4A"/>
    <w:rsid w:val="00146EE1"/>
    <w:rsid w:val="00151B31"/>
    <w:rsid w:val="00151CC3"/>
    <w:rsid w:val="00152385"/>
    <w:rsid w:val="00153D2C"/>
    <w:rsid w:val="00163B9B"/>
    <w:rsid w:val="00163D91"/>
    <w:rsid w:val="00164901"/>
    <w:rsid w:val="00164C0A"/>
    <w:rsid w:val="001730EA"/>
    <w:rsid w:val="00176565"/>
    <w:rsid w:val="00176DC0"/>
    <w:rsid w:val="00181896"/>
    <w:rsid w:val="00183A1E"/>
    <w:rsid w:val="00184249"/>
    <w:rsid w:val="00187634"/>
    <w:rsid w:val="00187841"/>
    <w:rsid w:val="001915EC"/>
    <w:rsid w:val="00192254"/>
    <w:rsid w:val="00193C47"/>
    <w:rsid w:val="001962C5"/>
    <w:rsid w:val="001A07D8"/>
    <w:rsid w:val="001A2AC7"/>
    <w:rsid w:val="001A411C"/>
    <w:rsid w:val="001A62E7"/>
    <w:rsid w:val="001A6FCA"/>
    <w:rsid w:val="001A79D3"/>
    <w:rsid w:val="001B0364"/>
    <w:rsid w:val="001B6245"/>
    <w:rsid w:val="001B795D"/>
    <w:rsid w:val="001C1EEB"/>
    <w:rsid w:val="001C549A"/>
    <w:rsid w:val="001D0C95"/>
    <w:rsid w:val="001D10D7"/>
    <w:rsid w:val="001D1EB2"/>
    <w:rsid w:val="001D47E3"/>
    <w:rsid w:val="001D5561"/>
    <w:rsid w:val="001E0245"/>
    <w:rsid w:val="001E2111"/>
    <w:rsid w:val="001E21CC"/>
    <w:rsid w:val="001E32FF"/>
    <w:rsid w:val="001E33A2"/>
    <w:rsid w:val="001F18F1"/>
    <w:rsid w:val="0020068E"/>
    <w:rsid w:val="0020583D"/>
    <w:rsid w:val="00216B07"/>
    <w:rsid w:val="00221016"/>
    <w:rsid w:val="002229D2"/>
    <w:rsid w:val="00223CAE"/>
    <w:rsid w:val="0023040B"/>
    <w:rsid w:val="00230AB1"/>
    <w:rsid w:val="00232C1B"/>
    <w:rsid w:val="00234282"/>
    <w:rsid w:val="00236B3B"/>
    <w:rsid w:val="002372A4"/>
    <w:rsid w:val="00244E82"/>
    <w:rsid w:val="00247625"/>
    <w:rsid w:val="002529B7"/>
    <w:rsid w:val="002530F9"/>
    <w:rsid w:val="00255FD2"/>
    <w:rsid w:val="00266421"/>
    <w:rsid w:val="00267756"/>
    <w:rsid w:val="0027196B"/>
    <w:rsid w:val="0027317D"/>
    <w:rsid w:val="002740B7"/>
    <w:rsid w:val="00281141"/>
    <w:rsid w:val="00281229"/>
    <w:rsid w:val="00283AA5"/>
    <w:rsid w:val="00284417"/>
    <w:rsid w:val="00284EF6"/>
    <w:rsid w:val="00284F78"/>
    <w:rsid w:val="00286C52"/>
    <w:rsid w:val="002876EE"/>
    <w:rsid w:val="00293061"/>
    <w:rsid w:val="002954AF"/>
    <w:rsid w:val="00295E0C"/>
    <w:rsid w:val="002A030C"/>
    <w:rsid w:val="002A145E"/>
    <w:rsid w:val="002A24D5"/>
    <w:rsid w:val="002A3BF9"/>
    <w:rsid w:val="002A6E20"/>
    <w:rsid w:val="002A6FA2"/>
    <w:rsid w:val="002B026B"/>
    <w:rsid w:val="002B373E"/>
    <w:rsid w:val="002B4BF6"/>
    <w:rsid w:val="002C2A2E"/>
    <w:rsid w:val="002C42A4"/>
    <w:rsid w:val="002C5CD1"/>
    <w:rsid w:val="002C6616"/>
    <w:rsid w:val="002D100C"/>
    <w:rsid w:val="002D159A"/>
    <w:rsid w:val="002D1765"/>
    <w:rsid w:val="002D5AD0"/>
    <w:rsid w:val="002D5FA8"/>
    <w:rsid w:val="002D7C31"/>
    <w:rsid w:val="002E2838"/>
    <w:rsid w:val="002E3CE2"/>
    <w:rsid w:val="002E42DE"/>
    <w:rsid w:val="002E691D"/>
    <w:rsid w:val="002E7252"/>
    <w:rsid w:val="002E7E45"/>
    <w:rsid w:val="002F2D4D"/>
    <w:rsid w:val="002F5524"/>
    <w:rsid w:val="002F67B0"/>
    <w:rsid w:val="002F6905"/>
    <w:rsid w:val="003014B1"/>
    <w:rsid w:val="00302039"/>
    <w:rsid w:val="003027EA"/>
    <w:rsid w:val="00310528"/>
    <w:rsid w:val="003141CC"/>
    <w:rsid w:val="00315881"/>
    <w:rsid w:val="00316245"/>
    <w:rsid w:val="00317A5D"/>
    <w:rsid w:val="00321D91"/>
    <w:rsid w:val="00323E64"/>
    <w:rsid w:val="00325540"/>
    <w:rsid w:val="003323E8"/>
    <w:rsid w:val="00332673"/>
    <w:rsid w:val="00334600"/>
    <w:rsid w:val="00334D4A"/>
    <w:rsid w:val="00334FF1"/>
    <w:rsid w:val="00341D02"/>
    <w:rsid w:val="00342832"/>
    <w:rsid w:val="00342A64"/>
    <w:rsid w:val="00343414"/>
    <w:rsid w:val="00346CBB"/>
    <w:rsid w:val="00350C5F"/>
    <w:rsid w:val="003510A5"/>
    <w:rsid w:val="00351845"/>
    <w:rsid w:val="00353D86"/>
    <w:rsid w:val="00356FC5"/>
    <w:rsid w:val="00360D7B"/>
    <w:rsid w:val="003621BA"/>
    <w:rsid w:val="00376DFD"/>
    <w:rsid w:val="00380F50"/>
    <w:rsid w:val="00381093"/>
    <w:rsid w:val="0038475E"/>
    <w:rsid w:val="0039030A"/>
    <w:rsid w:val="00393076"/>
    <w:rsid w:val="00394CD3"/>
    <w:rsid w:val="003A01DB"/>
    <w:rsid w:val="003A0AD8"/>
    <w:rsid w:val="003A66DE"/>
    <w:rsid w:val="003A7FE1"/>
    <w:rsid w:val="003B00F9"/>
    <w:rsid w:val="003B0C62"/>
    <w:rsid w:val="003B2D8E"/>
    <w:rsid w:val="003B330C"/>
    <w:rsid w:val="003B4110"/>
    <w:rsid w:val="003C0E1B"/>
    <w:rsid w:val="003C3AEE"/>
    <w:rsid w:val="003D0743"/>
    <w:rsid w:val="003D4055"/>
    <w:rsid w:val="003D4C09"/>
    <w:rsid w:val="003D51D2"/>
    <w:rsid w:val="003E4529"/>
    <w:rsid w:val="003E4A90"/>
    <w:rsid w:val="003E5357"/>
    <w:rsid w:val="003F1E15"/>
    <w:rsid w:val="003F2464"/>
    <w:rsid w:val="003F36BE"/>
    <w:rsid w:val="003F39D8"/>
    <w:rsid w:val="003F50A5"/>
    <w:rsid w:val="003F5F56"/>
    <w:rsid w:val="003F6E62"/>
    <w:rsid w:val="00400F0B"/>
    <w:rsid w:val="00401BE8"/>
    <w:rsid w:val="00403607"/>
    <w:rsid w:val="004036EB"/>
    <w:rsid w:val="00404AA7"/>
    <w:rsid w:val="0041313E"/>
    <w:rsid w:val="00416289"/>
    <w:rsid w:val="004170C1"/>
    <w:rsid w:val="004206AB"/>
    <w:rsid w:val="0042172D"/>
    <w:rsid w:val="00425BDB"/>
    <w:rsid w:val="00430476"/>
    <w:rsid w:val="004320E4"/>
    <w:rsid w:val="00433C8C"/>
    <w:rsid w:val="00434B0D"/>
    <w:rsid w:val="00441959"/>
    <w:rsid w:val="00442688"/>
    <w:rsid w:val="00444E4D"/>
    <w:rsid w:val="00444F63"/>
    <w:rsid w:val="00445CC3"/>
    <w:rsid w:val="004501A2"/>
    <w:rsid w:val="00452D1C"/>
    <w:rsid w:val="00454A1E"/>
    <w:rsid w:val="00454EA5"/>
    <w:rsid w:val="004567F4"/>
    <w:rsid w:val="00460FA6"/>
    <w:rsid w:val="00463FE6"/>
    <w:rsid w:val="00472213"/>
    <w:rsid w:val="004755ED"/>
    <w:rsid w:val="00477209"/>
    <w:rsid w:val="0048321A"/>
    <w:rsid w:val="00485305"/>
    <w:rsid w:val="004877D1"/>
    <w:rsid w:val="00490D49"/>
    <w:rsid w:val="0049669D"/>
    <w:rsid w:val="00496772"/>
    <w:rsid w:val="004A14CF"/>
    <w:rsid w:val="004A7279"/>
    <w:rsid w:val="004B1D4D"/>
    <w:rsid w:val="004B4A52"/>
    <w:rsid w:val="004B676D"/>
    <w:rsid w:val="004B67D0"/>
    <w:rsid w:val="004B6B2D"/>
    <w:rsid w:val="004B756D"/>
    <w:rsid w:val="004C0B13"/>
    <w:rsid w:val="004C491B"/>
    <w:rsid w:val="004C4AF2"/>
    <w:rsid w:val="004C5A7F"/>
    <w:rsid w:val="004C70D7"/>
    <w:rsid w:val="004D014E"/>
    <w:rsid w:val="004D01A6"/>
    <w:rsid w:val="004D519F"/>
    <w:rsid w:val="004E22B6"/>
    <w:rsid w:val="004E24C8"/>
    <w:rsid w:val="004E33AD"/>
    <w:rsid w:val="004E5AD8"/>
    <w:rsid w:val="004F1203"/>
    <w:rsid w:val="004F6927"/>
    <w:rsid w:val="004F6940"/>
    <w:rsid w:val="0050105E"/>
    <w:rsid w:val="00502999"/>
    <w:rsid w:val="00503FE5"/>
    <w:rsid w:val="00505DF8"/>
    <w:rsid w:val="00511E40"/>
    <w:rsid w:val="005225F2"/>
    <w:rsid w:val="00527B1D"/>
    <w:rsid w:val="00531927"/>
    <w:rsid w:val="0053250A"/>
    <w:rsid w:val="00533CFB"/>
    <w:rsid w:val="00537F1E"/>
    <w:rsid w:val="00540331"/>
    <w:rsid w:val="00540421"/>
    <w:rsid w:val="005441D8"/>
    <w:rsid w:val="005448DD"/>
    <w:rsid w:val="00545D71"/>
    <w:rsid w:val="00551F44"/>
    <w:rsid w:val="00551F83"/>
    <w:rsid w:val="00552987"/>
    <w:rsid w:val="00560FB6"/>
    <w:rsid w:val="00566175"/>
    <w:rsid w:val="00572FC6"/>
    <w:rsid w:val="00583E46"/>
    <w:rsid w:val="005842AB"/>
    <w:rsid w:val="0059211C"/>
    <w:rsid w:val="00594100"/>
    <w:rsid w:val="005944DD"/>
    <w:rsid w:val="005A1699"/>
    <w:rsid w:val="005A64BA"/>
    <w:rsid w:val="005B38EC"/>
    <w:rsid w:val="005B6343"/>
    <w:rsid w:val="005B6595"/>
    <w:rsid w:val="005C40E5"/>
    <w:rsid w:val="005C41A7"/>
    <w:rsid w:val="005C4725"/>
    <w:rsid w:val="005C70EF"/>
    <w:rsid w:val="005D2892"/>
    <w:rsid w:val="005D2A1A"/>
    <w:rsid w:val="005D2A9A"/>
    <w:rsid w:val="005D6C15"/>
    <w:rsid w:val="005E092C"/>
    <w:rsid w:val="005E0E53"/>
    <w:rsid w:val="005E6B4D"/>
    <w:rsid w:val="005F099B"/>
    <w:rsid w:val="0060046F"/>
    <w:rsid w:val="00600AEF"/>
    <w:rsid w:val="006026AA"/>
    <w:rsid w:val="00602AA2"/>
    <w:rsid w:val="00602DDA"/>
    <w:rsid w:val="00607AFD"/>
    <w:rsid w:val="00611AC3"/>
    <w:rsid w:val="00611EA0"/>
    <w:rsid w:val="0061301A"/>
    <w:rsid w:val="00616086"/>
    <w:rsid w:val="00620DFA"/>
    <w:rsid w:val="00620FE0"/>
    <w:rsid w:val="00622B0E"/>
    <w:rsid w:val="0062384F"/>
    <w:rsid w:val="00626B5F"/>
    <w:rsid w:val="006270FB"/>
    <w:rsid w:val="00633DF7"/>
    <w:rsid w:val="006344A3"/>
    <w:rsid w:val="006350DA"/>
    <w:rsid w:val="0063573D"/>
    <w:rsid w:val="006378D1"/>
    <w:rsid w:val="00640C9D"/>
    <w:rsid w:val="00642E54"/>
    <w:rsid w:val="0065231E"/>
    <w:rsid w:val="006544EC"/>
    <w:rsid w:val="00655352"/>
    <w:rsid w:val="00655B5E"/>
    <w:rsid w:val="00657924"/>
    <w:rsid w:val="00662F2D"/>
    <w:rsid w:val="0066763D"/>
    <w:rsid w:val="006704A6"/>
    <w:rsid w:val="00670FB0"/>
    <w:rsid w:val="0067339F"/>
    <w:rsid w:val="00674758"/>
    <w:rsid w:val="0067485C"/>
    <w:rsid w:val="00677C6C"/>
    <w:rsid w:val="006802D7"/>
    <w:rsid w:val="00683ED2"/>
    <w:rsid w:val="00685DC1"/>
    <w:rsid w:val="00691B15"/>
    <w:rsid w:val="006971E3"/>
    <w:rsid w:val="0069794F"/>
    <w:rsid w:val="006A1E49"/>
    <w:rsid w:val="006A4009"/>
    <w:rsid w:val="006A68C2"/>
    <w:rsid w:val="006B33E8"/>
    <w:rsid w:val="006B5BF4"/>
    <w:rsid w:val="006B6A4B"/>
    <w:rsid w:val="006B6F4E"/>
    <w:rsid w:val="006C143C"/>
    <w:rsid w:val="006C2446"/>
    <w:rsid w:val="006C5770"/>
    <w:rsid w:val="006C5F2C"/>
    <w:rsid w:val="006C7AB7"/>
    <w:rsid w:val="006C7F23"/>
    <w:rsid w:val="006D13C2"/>
    <w:rsid w:val="006D6B28"/>
    <w:rsid w:val="006E10E8"/>
    <w:rsid w:val="006E4E52"/>
    <w:rsid w:val="006F48AF"/>
    <w:rsid w:val="006F495D"/>
    <w:rsid w:val="006F6D42"/>
    <w:rsid w:val="006F7602"/>
    <w:rsid w:val="006F7856"/>
    <w:rsid w:val="00705552"/>
    <w:rsid w:val="00705C3F"/>
    <w:rsid w:val="00707CA7"/>
    <w:rsid w:val="007119C5"/>
    <w:rsid w:val="00712966"/>
    <w:rsid w:val="00712EB9"/>
    <w:rsid w:val="00714FD9"/>
    <w:rsid w:val="00723B79"/>
    <w:rsid w:val="00725AF4"/>
    <w:rsid w:val="0072765D"/>
    <w:rsid w:val="00727C09"/>
    <w:rsid w:val="00731D4B"/>
    <w:rsid w:val="00731E33"/>
    <w:rsid w:val="00732995"/>
    <w:rsid w:val="00736B5F"/>
    <w:rsid w:val="007402CF"/>
    <w:rsid w:val="00742523"/>
    <w:rsid w:val="00742A84"/>
    <w:rsid w:val="00744C3C"/>
    <w:rsid w:val="0074511E"/>
    <w:rsid w:val="00745A34"/>
    <w:rsid w:val="007471D0"/>
    <w:rsid w:val="00747E40"/>
    <w:rsid w:val="007511E3"/>
    <w:rsid w:val="00753616"/>
    <w:rsid w:val="00753A82"/>
    <w:rsid w:val="00754793"/>
    <w:rsid w:val="00756A1A"/>
    <w:rsid w:val="00757DB9"/>
    <w:rsid w:val="00760B6E"/>
    <w:rsid w:val="0076155B"/>
    <w:rsid w:val="00763331"/>
    <w:rsid w:val="00763514"/>
    <w:rsid w:val="00765613"/>
    <w:rsid w:val="00780927"/>
    <w:rsid w:val="00782458"/>
    <w:rsid w:val="00785CB5"/>
    <w:rsid w:val="007861CB"/>
    <w:rsid w:val="00786DBD"/>
    <w:rsid w:val="00790B5E"/>
    <w:rsid w:val="007934A0"/>
    <w:rsid w:val="00794348"/>
    <w:rsid w:val="00795694"/>
    <w:rsid w:val="00795D53"/>
    <w:rsid w:val="00796673"/>
    <w:rsid w:val="007A01A8"/>
    <w:rsid w:val="007A4E07"/>
    <w:rsid w:val="007A7B84"/>
    <w:rsid w:val="007A7C28"/>
    <w:rsid w:val="007B0D07"/>
    <w:rsid w:val="007B10EA"/>
    <w:rsid w:val="007B13C1"/>
    <w:rsid w:val="007B41D4"/>
    <w:rsid w:val="007B70B7"/>
    <w:rsid w:val="007C033B"/>
    <w:rsid w:val="007C0F01"/>
    <w:rsid w:val="007C10B0"/>
    <w:rsid w:val="007C16C5"/>
    <w:rsid w:val="007C32E5"/>
    <w:rsid w:val="007C4C49"/>
    <w:rsid w:val="007C4F46"/>
    <w:rsid w:val="007C50F7"/>
    <w:rsid w:val="007D2087"/>
    <w:rsid w:val="007D38BF"/>
    <w:rsid w:val="007D5BE0"/>
    <w:rsid w:val="007D5DAC"/>
    <w:rsid w:val="007D6E98"/>
    <w:rsid w:val="007E423A"/>
    <w:rsid w:val="007E4DB8"/>
    <w:rsid w:val="007E5277"/>
    <w:rsid w:val="007E7EC4"/>
    <w:rsid w:val="007F0717"/>
    <w:rsid w:val="007F10CF"/>
    <w:rsid w:val="007F1C95"/>
    <w:rsid w:val="007F4D39"/>
    <w:rsid w:val="00804877"/>
    <w:rsid w:val="008064E1"/>
    <w:rsid w:val="00807062"/>
    <w:rsid w:val="00812CDE"/>
    <w:rsid w:val="00816905"/>
    <w:rsid w:val="00820E8B"/>
    <w:rsid w:val="00826943"/>
    <w:rsid w:val="00826AAE"/>
    <w:rsid w:val="0083102E"/>
    <w:rsid w:val="008316CB"/>
    <w:rsid w:val="008339F5"/>
    <w:rsid w:val="00834392"/>
    <w:rsid w:val="00836736"/>
    <w:rsid w:val="00836DAE"/>
    <w:rsid w:val="0083739E"/>
    <w:rsid w:val="00837D95"/>
    <w:rsid w:val="00840349"/>
    <w:rsid w:val="008409A7"/>
    <w:rsid w:val="008424C0"/>
    <w:rsid w:val="00847A0A"/>
    <w:rsid w:val="00850EC9"/>
    <w:rsid w:val="008513FD"/>
    <w:rsid w:val="00852B87"/>
    <w:rsid w:val="00853D28"/>
    <w:rsid w:val="008573AF"/>
    <w:rsid w:val="00861C94"/>
    <w:rsid w:val="008632F8"/>
    <w:rsid w:val="00865E64"/>
    <w:rsid w:val="0086759C"/>
    <w:rsid w:val="0087017D"/>
    <w:rsid w:val="0087296D"/>
    <w:rsid w:val="0087427C"/>
    <w:rsid w:val="00874B0F"/>
    <w:rsid w:val="00875F89"/>
    <w:rsid w:val="00877493"/>
    <w:rsid w:val="008833F8"/>
    <w:rsid w:val="0088591A"/>
    <w:rsid w:val="00893547"/>
    <w:rsid w:val="00894082"/>
    <w:rsid w:val="008944E7"/>
    <w:rsid w:val="0089474A"/>
    <w:rsid w:val="00894B53"/>
    <w:rsid w:val="008952A4"/>
    <w:rsid w:val="008A0EA1"/>
    <w:rsid w:val="008A7602"/>
    <w:rsid w:val="008A7BC8"/>
    <w:rsid w:val="008C1486"/>
    <w:rsid w:val="008C437F"/>
    <w:rsid w:val="008C6FAA"/>
    <w:rsid w:val="008C709D"/>
    <w:rsid w:val="008C72F4"/>
    <w:rsid w:val="008D3EDD"/>
    <w:rsid w:val="008D731F"/>
    <w:rsid w:val="008D78D3"/>
    <w:rsid w:val="008E06EF"/>
    <w:rsid w:val="008E0D2A"/>
    <w:rsid w:val="008E1520"/>
    <w:rsid w:val="008E33CB"/>
    <w:rsid w:val="008E3431"/>
    <w:rsid w:val="008E3F04"/>
    <w:rsid w:val="008E7B6D"/>
    <w:rsid w:val="008F011C"/>
    <w:rsid w:val="008F02C9"/>
    <w:rsid w:val="008F13FA"/>
    <w:rsid w:val="008F3C00"/>
    <w:rsid w:val="0090071D"/>
    <w:rsid w:val="00903CAF"/>
    <w:rsid w:val="00907760"/>
    <w:rsid w:val="009110E1"/>
    <w:rsid w:val="00913B68"/>
    <w:rsid w:val="00915045"/>
    <w:rsid w:val="009151A9"/>
    <w:rsid w:val="009154C8"/>
    <w:rsid w:val="0091555E"/>
    <w:rsid w:val="0091692F"/>
    <w:rsid w:val="0091701F"/>
    <w:rsid w:val="00920257"/>
    <w:rsid w:val="0092096E"/>
    <w:rsid w:val="00922AE5"/>
    <w:rsid w:val="00924B7D"/>
    <w:rsid w:val="009250CA"/>
    <w:rsid w:val="00925D8A"/>
    <w:rsid w:val="0093039D"/>
    <w:rsid w:val="0093061A"/>
    <w:rsid w:val="00933084"/>
    <w:rsid w:val="00937915"/>
    <w:rsid w:val="0094208F"/>
    <w:rsid w:val="00942E8B"/>
    <w:rsid w:val="00943D6C"/>
    <w:rsid w:val="00944FBA"/>
    <w:rsid w:val="009450BB"/>
    <w:rsid w:val="00947794"/>
    <w:rsid w:val="009479DE"/>
    <w:rsid w:val="00947B3D"/>
    <w:rsid w:val="00947E77"/>
    <w:rsid w:val="00950D70"/>
    <w:rsid w:val="00953CDE"/>
    <w:rsid w:val="0095412B"/>
    <w:rsid w:val="00960D13"/>
    <w:rsid w:val="00964A3C"/>
    <w:rsid w:val="009662EE"/>
    <w:rsid w:val="00967805"/>
    <w:rsid w:val="00971B59"/>
    <w:rsid w:val="00971EF9"/>
    <w:rsid w:val="00973588"/>
    <w:rsid w:val="00974140"/>
    <w:rsid w:val="00974B0B"/>
    <w:rsid w:val="00975ECB"/>
    <w:rsid w:val="009832C8"/>
    <w:rsid w:val="0098480B"/>
    <w:rsid w:val="00985344"/>
    <w:rsid w:val="00985BC5"/>
    <w:rsid w:val="00985C0D"/>
    <w:rsid w:val="00990A48"/>
    <w:rsid w:val="00990D59"/>
    <w:rsid w:val="00994120"/>
    <w:rsid w:val="009947A5"/>
    <w:rsid w:val="009955D1"/>
    <w:rsid w:val="009955E2"/>
    <w:rsid w:val="00996322"/>
    <w:rsid w:val="00996F57"/>
    <w:rsid w:val="009A208C"/>
    <w:rsid w:val="009A4C6A"/>
    <w:rsid w:val="009A5E33"/>
    <w:rsid w:val="009B1096"/>
    <w:rsid w:val="009B1549"/>
    <w:rsid w:val="009B2A05"/>
    <w:rsid w:val="009C0B1D"/>
    <w:rsid w:val="009D0359"/>
    <w:rsid w:val="009D2D22"/>
    <w:rsid w:val="009D4EA5"/>
    <w:rsid w:val="009D7647"/>
    <w:rsid w:val="009D7AF3"/>
    <w:rsid w:val="009E03F9"/>
    <w:rsid w:val="009E3350"/>
    <w:rsid w:val="009E440C"/>
    <w:rsid w:val="009E446A"/>
    <w:rsid w:val="009E4B49"/>
    <w:rsid w:val="009E53F6"/>
    <w:rsid w:val="009E5A97"/>
    <w:rsid w:val="009E5E30"/>
    <w:rsid w:val="009E6C21"/>
    <w:rsid w:val="009F0F1E"/>
    <w:rsid w:val="009F18E2"/>
    <w:rsid w:val="009F7DD1"/>
    <w:rsid w:val="00A03846"/>
    <w:rsid w:val="00A04659"/>
    <w:rsid w:val="00A07F55"/>
    <w:rsid w:val="00A11084"/>
    <w:rsid w:val="00A1149C"/>
    <w:rsid w:val="00A11B5D"/>
    <w:rsid w:val="00A14D01"/>
    <w:rsid w:val="00A17E71"/>
    <w:rsid w:val="00A211AE"/>
    <w:rsid w:val="00A262AC"/>
    <w:rsid w:val="00A268B2"/>
    <w:rsid w:val="00A2714C"/>
    <w:rsid w:val="00A271AB"/>
    <w:rsid w:val="00A36201"/>
    <w:rsid w:val="00A36E0E"/>
    <w:rsid w:val="00A41E33"/>
    <w:rsid w:val="00A42348"/>
    <w:rsid w:val="00A42714"/>
    <w:rsid w:val="00A42FDE"/>
    <w:rsid w:val="00A450BB"/>
    <w:rsid w:val="00A474FE"/>
    <w:rsid w:val="00A52522"/>
    <w:rsid w:val="00A622D1"/>
    <w:rsid w:val="00A624DF"/>
    <w:rsid w:val="00A6262D"/>
    <w:rsid w:val="00A626AC"/>
    <w:rsid w:val="00A62F0E"/>
    <w:rsid w:val="00A62FD4"/>
    <w:rsid w:val="00A65DCF"/>
    <w:rsid w:val="00A6605A"/>
    <w:rsid w:val="00A7043A"/>
    <w:rsid w:val="00A7187B"/>
    <w:rsid w:val="00A72967"/>
    <w:rsid w:val="00A72B0D"/>
    <w:rsid w:val="00A7421A"/>
    <w:rsid w:val="00A75640"/>
    <w:rsid w:val="00A764F8"/>
    <w:rsid w:val="00A80345"/>
    <w:rsid w:val="00A8069D"/>
    <w:rsid w:val="00A855BF"/>
    <w:rsid w:val="00A86BAE"/>
    <w:rsid w:val="00A912E3"/>
    <w:rsid w:val="00A9350B"/>
    <w:rsid w:val="00A94AB3"/>
    <w:rsid w:val="00AA0019"/>
    <w:rsid w:val="00AA0B11"/>
    <w:rsid w:val="00AA1F78"/>
    <w:rsid w:val="00AA26F2"/>
    <w:rsid w:val="00AA6DEE"/>
    <w:rsid w:val="00AB65ED"/>
    <w:rsid w:val="00AC0519"/>
    <w:rsid w:val="00AC0DD4"/>
    <w:rsid w:val="00AC1B17"/>
    <w:rsid w:val="00AC2074"/>
    <w:rsid w:val="00AC35D2"/>
    <w:rsid w:val="00AC404C"/>
    <w:rsid w:val="00AD2B9D"/>
    <w:rsid w:val="00AD358C"/>
    <w:rsid w:val="00AD3A7F"/>
    <w:rsid w:val="00AD430F"/>
    <w:rsid w:val="00AD57F1"/>
    <w:rsid w:val="00AD7769"/>
    <w:rsid w:val="00AD7A77"/>
    <w:rsid w:val="00AE116A"/>
    <w:rsid w:val="00AE49BA"/>
    <w:rsid w:val="00AE4CD1"/>
    <w:rsid w:val="00AE4D21"/>
    <w:rsid w:val="00AE5AB8"/>
    <w:rsid w:val="00AE7BB4"/>
    <w:rsid w:val="00AF6D50"/>
    <w:rsid w:val="00B02393"/>
    <w:rsid w:val="00B030BD"/>
    <w:rsid w:val="00B03D99"/>
    <w:rsid w:val="00B06112"/>
    <w:rsid w:val="00B0677F"/>
    <w:rsid w:val="00B1432E"/>
    <w:rsid w:val="00B151E5"/>
    <w:rsid w:val="00B16BC6"/>
    <w:rsid w:val="00B22193"/>
    <w:rsid w:val="00B22C8D"/>
    <w:rsid w:val="00B22FC5"/>
    <w:rsid w:val="00B231E5"/>
    <w:rsid w:val="00B24C33"/>
    <w:rsid w:val="00B26A9F"/>
    <w:rsid w:val="00B303F2"/>
    <w:rsid w:val="00B30DAB"/>
    <w:rsid w:val="00B31EE9"/>
    <w:rsid w:val="00B33A14"/>
    <w:rsid w:val="00B372BB"/>
    <w:rsid w:val="00B37361"/>
    <w:rsid w:val="00B458AA"/>
    <w:rsid w:val="00B544DF"/>
    <w:rsid w:val="00B553D7"/>
    <w:rsid w:val="00B56F87"/>
    <w:rsid w:val="00B5732C"/>
    <w:rsid w:val="00B60226"/>
    <w:rsid w:val="00B61FF5"/>
    <w:rsid w:val="00B62CD6"/>
    <w:rsid w:val="00B6398B"/>
    <w:rsid w:val="00B64436"/>
    <w:rsid w:val="00B65C9A"/>
    <w:rsid w:val="00B72525"/>
    <w:rsid w:val="00B7550B"/>
    <w:rsid w:val="00B80894"/>
    <w:rsid w:val="00B8141E"/>
    <w:rsid w:val="00B83463"/>
    <w:rsid w:val="00B83624"/>
    <w:rsid w:val="00B86960"/>
    <w:rsid w:val="00B900DB"/>
    <w:rsid w:val="00B93453"/>
    <w:rsid w:val="00B96681"/>
    <w:rsid w:val="00B96B39"/>
    <w:rsid w:val="00BA1FB7"/>
    <w:rsid w:val="00BA3995"/>
    <w:rsid w:val="00BA585B"/>
    <w:rsid w:val="00BB092E"/>
    <w:rsid w:val="00BB3D51"/>
    <w:rsid w:val="00BB4DE1"/>
    <w:rsid w:val="00BC072B"/>
    <w:rsid w:val="00BC0AFB"/>
    <w:rsid w:val="00BC0C59"/>
    <w:rsid w:val="00BC1DFD"/>
    <w:rsid w:val="00BC392F"/>
    <w:rsid w:val="00BD10F3"/>
    <w:rsid w:val="00BD538F"/>
    <w:rsid w:val="00BD56E0"/>
    <w:rsid w:val="00BD603F"/>
    <w:rsid w:val="00BD74AF"/>
    <w:rsid w:val="00BE1DDA"/>
    <w:rsid w:val="00BE2747"/>
    <w:rsid w:val="00BE4015"/>
    <w:rsid w:val="00BE6514"/>
    <w:rsid w:val="00BE725B"/>
    <w:rsid w:val="00BE7705"/>
    <w:rsid w:val="00BF17CA"/>
    <w:rsid w:val="00BF5F59"/>
    <w:rsid w:val="00C0003D"/>
    <w:rsid w:val="00C04D7C"/>
    <w:rsid w:val="00C12ED3"/>
    <w:rsid w:val="00C164B2"/>
    <w:rsid w:val="00C208A8"/>
    <w:rsid w:val="00C25CD2"/>
    <w:rsid w:val="00C27A61"/>
    <w:rsid w:val="00C33C6F"/>
    <w:rsid w:val="00C3631D"/>
    <w:rsid w:val="00C41D95"/>
    <w:rsid w:val="00C429C7"/>
    <w:rsid w:val="00C43FAA"/>
    <w:rsid w:val="00C45113"/>
    <w:rsid w:val="00C4566B"/>
    <w:rsid w:val="00C50EBB"/>
    <w:rsid w:val="00C53D99"/>
    <w:rsid w:val="00C53ED9"/>
    <w:rsid w:val="00C60B5B"/>
    <w:rsid w:val="00C6330A"/>
    <w:rsid w:val="00C635B4"/>
    <w:rsid w:val="00C66A96"/>
    <w:rsid w:val="00C67529"/>
    <w:rsid w:val="00C72AFE"/>
    <w:rsid w:val="00C74023"/>
    <w:rsid w:val="00C75E57"/>
    <w:rsid w:val="00C76BF6"/>
    <w:rsid w:val="00C873DF"/>
    <w:rsid w:val="00C9096A"/>
    <w:rsid w:val="00C90E34"/>
    <w:rsid w:val="00CA1781"/>
    <w:rsid w:val="00CA1933"/>
    <w:rsid w:val="00CA2658"/>
    <w:rsid w:val="00CA5EBF"/>
    <w:rsid w:val="00CA6F10"/>
    <w:rsid w:val="00CB02EC"/>
    <w:rsid w:val="00CB3FC2"/>
    <w:rsid w:val="00CB45D8"/>
    <w:rsid w:val="00CB57EE"/>
    <w:rsid w:val="00CB64B0"/>
    <w:rsid w:val="00CC264C"/>
    <w:rsid w:val="00CC37E9"/>
    <w:rsid w:val="00CC385E"/>
    <w:rsid w:val="00CC3EB0"/>
    <w:rsid w:val="00CC47F9"/>
    <w:rsid w:val="00CC503A"/>
    <w:rsid w:val="00CC743F"/>
    <w:rsid w:val="00CD0841"/>
    <w:rsid w:val="00CD3364"/>
    <w:rsid w:val="00CD3F42"/>
    <w:rsid w:val="00CE02F5"/>
    <w:rsid w:val="00CE0938"/>
    <w:rsid w:val="00CE595D"/>
    <w:rsid w:val="00CF1B4D"/>
    <w:rsid w:val="00CF2375"/>
    <w:rsid w:val="00CF25F6"/>
    <w:rsid w:val="00CF3356"/>
    <w:rsid w:val="00CF5C4D"/>
    <w:rsid w:val="00D0018E"/>
    <w:rsid w:val="00D14271"/>
    <w:rsid w:val="00D152A9"/>
    <w:rsid w:val="00D15DCE"/>
    <w:rsid w:val="00D17668"/>
    <w:rsid w:val="00D232A4"/>
    <w:rsid w:val="00D23F2C"/>
    <w:rsid w:val="00D245F0"/>
    <w:rsid w:val="00D24A77"/>
    <w:rsid w:val="00D24CAB"/>
    <w:rsid w:val="00D2568E"/>
    <w:rsid w:val="00D2573F"/>
    <w:rsid w:val="00D50449"/>
    <w:rsid w:val="00D50C5D"/>
    <w:rsid w:val="00D51D60"/>
    <w:rsid w:val="00D531E8"/>
    <w:rsid w:val="00D53921"/>
    <w:rsid w:val="00D56085"/>
    <w:rsid w:val="00D565F7"/>
    <w:rsid w:val="00D60621"/>
    <w:rsid w:val="00D631EF"/>
    <w:rsid w:val="00D64DF1"/>
    <w:rsid w:val="00D704C2"/>
    <w:rsid w:val="00D717DA"/>
    <w:rsid w:val="00D74F7D"/>
    <w:rsid w:val="00D75D47"/>
    <w:rsid w:val="00D767B3"/>
    <w:rsid w:val="00D805F4"/>
    <w:rsid w:val="00D82E9D"/>
    <w:rsid w:val="00D838B7"/>
    <w:rsid w:val="00D8592C"/>
    <w:rsid w:val="00D8697E"/>
    <w:rsid w:val="00D86FDE"/>
    <w:rsid w:val="00D92A93"/>
    <w:rsid w:val="00D92B70"/>
    <w:rsid w:val="00D95BF9"/>
    <w:rsid w:val="00D97D97"/>
    <w:rsid w:val="00DA185A"/>
    <w:rsid w:val="00DA21B9"/>
    <w:rsid w:val="00DA7DFD"/>
    <w:rsid w:val="00DB2769"/>
    <w:rsid w:val="00DB2852"/>
    <w:rsid w:val="00DB3945"/>
    <w:rsid w:val="00DB4928"/>
    <w:rsid w:val="00DB71E5"/>
    <w:rsid w:val="00DC0E74"/>
    <w:rsid w:val="00DC4325"/>
    <w:rsid w:val="00DD01D9"/>
    <w:rsid w:val="00DD0740"/>
    <w:rsid w:val="00DD3308"/>
    <w:rsid w:val="00DD379F"/>
    <w:rsid w:val="00DD40D2"/>
    <w:rsid w:val="00DD7D47"/>
    <w:rsid w:val="00DF2630"/>
    <w:rsid w:val="00DF280F"/>
    <w:rsid w:val="00DF31E1"/>
    <w:rsid w:val="00DF44ED"/>
    <w:rsid w:val="00DF47F0"/>
    <w:rsid w:val="00DF6679"/>
    <w:rsid w:val="00DF6EF3"/>
    <w:rsid w:val="00E027CE"/>
    <w:rsid w:val="00E035F2"/>
    <w:rsid w:val="00E063F0"/>
    <w:rsid w:val="00E06E9A"/>
    <w:rsid w:val="00E10BE1"/>
    <w:rsid w:val="00E124AB"/>
    <w:rsid w:val="00E162D6"/>
    <w:rsid w:val="00E173A9"/>
    <w:rsid w:val="00E229F8"/>
    <w:rsid w:val="00E247E5"/>
    <w:rsid w:val="00E263B0"/>
    <w:rsid w:val="00E32142"/>
    <w:rsid w:val="00E419D9"/>
    <w:rsid w:val="00E43590"/>
    <w:rsid w:val="00E443D5"/>
    <w:rsid w:val="00E44F09"/>
    <w:rsid w:val="00E45BD9"/>
    <w:rsid w:val="00E465EF"/>
    <w:rsid w:val="00E50582"/>
    <w:rsid w:val="00E52BB7"/>
    <w:rsid w:val="00E53EEE"/>
    <w:rsid w:val="00E54A53"/>
    <w:rsid w:val="00E55C6A"/>
    <w:rsid w:val="00E5666A"/>
    <w:rsid w:val="00E56A5B"/>
    <w:rsid w:val="00E56DCD"/>
    <w:rsid w:val="00E62FEB"/>
    <w:rsid w:val="00E631E5"/>
    <w:rsid w:val="00E63E7E"/>
    <w:rsid w:val="00E67B3B"/>
    <w:rsid w:val="00E70C97"/>
    <w:rsid w:val="00E74013"/>
    <w:rsid w:val="00E7505E"/>
    <w:rsid w:val="00E75C05"/>
    <w:rsid w:val="00E75C08"/>
    <w:rsid w:val="00E770E4"/>
    <w:rsid w:val="00E86612"/>
    <w:rsid w:val="00E932D1"/>
    <w:rsid w:val="00E943B8"/>
    <w:rsid w:val="00E95D64"/>
    <w:rsid w:val="00E9688E"/>
    <w:rsid w:val="00E97202"/>
    <w:rsid w:val="00EA2293"/>
    <w:rsid w:val="00EA2A32"/>
    <w:rsid w:val="00EA6340"/>
    <w:rsid w:val="00EB3419"/>
    <w:rsid w:val="00EB6800"/>
    <w:rsid w:val="00EC22CF"/>
    <w:rsid w:val="00EC4041"/>
    <w:rsid w:val="00EC4307"/>
    <w:rsid w:val="00EC5129"/>
    <w:rsid w:val="00EC5673"/>
    <w:rsid w:val="00ED2EB0"/>
    <w:rsid w:val="00ED3CDD"/>
    <w:rsid w:val="00ED3D99"/>
    <w:rsid w:val="00ED4B49"/>
    <w:rsid w:val="00ED758B"/>
    <w:rsid w:val="00ED78FC"/>
    <w:rsid w:val="00EE05E3"/>
    <w:rsid w:val="00EE47C1"/>
    <w:rsid w:val="00EF1C18"/>
    <w:rsid w:val="00EF67D1"/>
    <w:rsid w:val="00F018CA"/>
    <w:rsid w:val="00F0263D"/>
    <w:rsid w:val="00F02F2C"/>
    <w:rsid w:val="00F06378"/>
    <w:rsid w:val="00F07189"/>
    <w:rsid w:val="00F0779D"/>
    <w:rsid w:val="00F07FA5"/>
    <w:rsid w:val="00F107F3"/>
    <w:rsid w:val="00F10C4A"/>
    <w:rsid w:val="00F11D90"/>
    <w:rsid w:val="00F134E1"/>
    <w:rsid w:val="00F15436"/>
    <w:rsid w:val="00F16142"/>
    <w:rsid w:val="00F25C84"/>
    <w:rsid w:val="00F31563"/>
    <w:rsid w:val="00F33CBC"/>
    <w:rsid w:val="00F35954"/>
    <w:rsid w:val="00F35CF9"/>
    <w:rsid w:val="00F35DB4"/>
    <w:rsid w:val="00F4219D"/>
    <w:rsid w:val="00F42AE2"/>
    <w:rsid w:val="00F43598"/>
    <w:rsid w:val="00F46581"/>
    <w:rsid w:val="00F4669F"/>
    <w:rsid w:val="00F54BD3"/>
    <w:rsid w:val="00F566A7"/>
    <w:rsid w:val="00F5690F"/>
    <w:rsid w:val="00F70E96"/>
    <w:rsid w:val="00F72873"/>
    <w:rsid w:val="00F72AF6"/>
    <w:rsid w:val="00F72BAE"/>
    <w:rsid w:val="00F8150E"/>
    <w:rsid w:val="00F8226B"/>
    <w:rsid w:val="00F82DD4"/>
    <w:rsid w:val="00F85595"/>
    <w:rsid w:val="00F9092F"/>
    <w:rsid w:val="00F92E4A"/>
    <w:rsid w:val="00F93B22"/>
    <w:rsid w:val="00F95C0A"/>
    <w:rsid w:val="00F96D73"/>
    <w:rsid w:val="00F97BA9"/>
    <w:rsid w:val="00FA2224"/>
    <w:rsid w:val="00FA470B"/>
    <w:rsid w:val="00FA6F63"/>
    <w:rsid w:val="00FB153D"/>
    <w:rsid w:val="00FB36EC"/>
    <w:rsid w:val="00FB3AEC"/>
    <w:rsid w:val="00FB66DD"/>
    <w:rsid w:val="00FB79E5"/>
    <w:rsid w:val="00FB7EF7"/>
    <w:rsid w:val="00FC513B"/>
    <w:rsid w:val="00FC6983"/>
    <w:rsid w:val="00FC7D5A"/>
    <w:rsid w:val="00FD43B8"/>
    <w:rsid w:val="00FD661D"/>
    <w:rsid w:val="00FE23F1"/>
    <w:rsid w:val="00FE3D7F"/>
    <w:rsid w:val="00FE3DE7"/>
    <w:rsid w:val="00FE3FAB"/>
    <w:rsid w:val="00FE6547"/>
    <w:rsid w:val="00FF36D3"/>
    <w:rsid w:val="00FF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676D3C6D"/>
  <w15:chartTrackingRefBased/>
  <w15:docId w15:val="{936B5582-4AF7-496B-ADBA-140F645B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FAA"/>
    <w:rPr>
      <w:sz w:val="24"/>
      <w:szCs w:val="24"/>
      <w:lang w:eastAsia="zh-TW"/>
    </w:rPr>
  </w:style>
  <w:style w:type="paragraph" w:styleId="Heading1">
    <w:name w:val="heading 1"/>
    <w:basedOn w:val="Normal"/>
    <w:next w:val="Normal"/>
    <w:qFormat/>
    <w:rsid w:val="00852B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3331"/>
    <w:pPr>
      <w:keepNext/>
      <w:ind w:right="792"/>
      <w:outlineLvl w:val="1"/>
    </w:pPr>
    <w:rPr>
      <w:b/>
      <w:bCs/>
      <w:szCs w:val="20"/>
      <w:lang w:eastAsia="en-US"/>
    </w:rPr>
  </w:style>
  <w:style w:type="paragraph" w:styleId="Heading3">
    <w:name w:val="heading 3"/>
    <w:basedOn w:val="Normal"/>
    <w:next w:val="Normal"/>
    <w:qFormat/>
    <w:rsid w:val="00763331"/>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74B0F"/>
    <w:pPr>
      <w:tabs>
        <w:tab w:val="center" w:pos="4320"/>
        <w:tab w:val="right" w:pos="8640"/>
      </w:tabs>
    </w:pPr>
  </w:style>
  <w:style w:type="paragraph" w:styleId="Footer">
    <w:name w:val="footer"/>
    <w:basedOn w:val="Normal"/>
    <w:link w:val="FooterChar"/>
    <w:rsid w:val="00874B0F"/>
    <w:pPr>
      <w:tabs>
        <w:tab w:val="center" w:pos="4320"/>
        <w:tab w:val="right" w:pos="8640"/>
      </w:tabs>
    </w:pPr>
  </w:style>
  <w:style w:type="character" w:styleId="PageNumber">
    <w:name w:val="page number"/>
    <w:basedOn w:val="DefaultParagraphFont"/>
    <w:rsid w:val="0095412B"/>
  </w:style>
  <w:style w:type="character" w:customStyle="1" w:styleId="apple-style-span">
    <w:name w:val="apple-style-span"/>
    <w:rsid w:val="00F54BD3"/>
  </w:style>
  <w:style w:type="character" w:customStyle="1" w:styleId="HeaderChar">
    <w:name w:val="Header Char"/>
    <w:link w:val="Header"/>
    <w:locked/>
    <w:rsid w:val="00F54BD3"/>
    <w:rPr>
      <w:rFonts w:eastAsia="PMingLiU"/>
      <w:sz w:val="24"/>
      <w:szCs w:val="24"/>
      <w:lang w:val="en-US" w:eastAsia="zh-TW" w:bidi="ar-SA"/>
    </w:rPr>
  </w:style>
  <w:style w:type="character" w:customStyle="1" w:styleId="FooterChar">
    <w:name w:val="Footer Char"/>
    <w:link w:val="Footer"/>
    <w:locked/>
    <w:rsid w:val="00F54BD3"/>
    <w:rPr>
      <w:rFonts w:eastAsia="PMingLiU"/>
      <w:sz w:val="24"/>
      <w:szCs w:val="24"/>
      <w:lang w:val="en-US" w:eastAsia="zh-TW" w:bidi="ar-SA"/>
    </w:rPr>
  </w:style>
  <w:style w:type="paragraph" w:styleId="CommentText">
    <w:name w:val="annotation text"/>
    <w:basedOn w:val="Normal"/>
    <w:link w:val="CommentTextChar"/>
    <w:semiHidden/>
    <w:rsid w:val="00F54BD3"/>
    <w:pPr>
      <w:widowControl w:val="0"/>
      <w:adjustRightInd w:val="0"/>
      <w:spacing w:line="360" w:lineRule="atLeast"/>
      <w:textAlignment w:val="baseline"/>
    </w:pPr>
    <w:rPr>
      <w:rFonts w:eastAsia="MingLiU"/>
      <w:szCs w:val="20"/>
    </w:rPr>
  </w:style>
  <w:style w:type="paragraph" w:styleId="BodyTextIndent">
    <w:name w:val="Body Text Indent"/>
    <w:basedOn w:val="Normal"/>
    <w:rsid w:val="00F54BD3"/>
    <w:pPr>
      <w:widowControl w:val="0"/>
      <w:adjustRightInd w:val="0"/>
      <w:spacing w:line="180" w:lineRule="exact"/>
      <w:ind w:left="1200" w:hanging="360"/>
      <w:jc w:val="both"/>
      <w:textAlignment w:val="baseline"/>
    </w:pPr>
    <w:rPr>
      <w:rFonts w:eastAsia="MingLiU"/>
      <w:sz w:val="17"/>
      <w:szCs w:val="20"/>
    </w:rPr>
  </w:style>
  <w:style w:type="paragraph" w:styleId="BodyTextIndent2">
    <w:name w:val="Body Text Indent 2"/>
    <w:basedOn w:val="Normal"/>
    <w:rsid w:val="00F54BD3"/>
    <w:pPr>
      <w:widowControl w:val="0"/>
      <w:adjustRightInd w:val="0"/>
      <w:spacing w:before="60" w:line="180" w:lineRule="exact"/>
      <w:ind w:left="840" w:hanging="480"/>
      <w:jc w:val="both"/>
      <w:textAlignment w:val="baseline"/>
    </w:pPr>
    <w:rPr>
      <w:rFonts w:eastAsia="MingLiU"/>
      <w:sz w:val="16"/>
      <w:szCs w:val="20"/>
    </w:rPr>
  </w:style>
  <w:style w:type="paragraph" w:styleId="BodyTextIndent3">
    <w:name w:val="Body Text Indent 3"/>
    <w:basedOn w:val="Normal"/>
    <w:rsid w:val="00F54BD3"/>
    <w:pPr>
      <w:widowControl w:val="0"/>
      <w:adjustRightInd w:val="0"/>
      <w:spacing w:before="60" w:line="160" w:lineRule="exact"/>
      <w:ind w:left="839" w:hanging="482"/>
      <w:jc w:val="both"/>
      <w:textAlignment w:val="baseline"/>
    </w:pPr>
    <w:rPr>
      <w:rFonts w:eastAsia="MingLiU"/>
      <w:sz w:val="16"/>
      <w:szCs w:val="20"/>
    </w:rPr>
  </w:style>
  <w:style w:type="paragraph" w:customStyle="1" w:styleId="Style2">
    <w:name w:val="Style2"/>
    <w:basedOn w:val="Normal"/>
    <w:rsid w:val="00F54BD3"/>
    <w:pPr>
      <w:numPr>
        <w:ilvl w:val="1"/>
        <w:numId w:val="6"/>
      </w:numPr>
      <w:spacing w:before="120"/>
      <w:jc w:val="both"/>
    </w:pPr>
    <w:rPr>
      <w:rFonts w:cs="Cordia New"/>
      <w:color w:val="000000"/>
      <w:sz w:val="20"/>
      <w:szCs w:val="20"/>
      <w:lang w:val="en-GB" w:eastAsia="en-US"/>
    </w:rPr>
  </w:style>
  <w:style w:type="paragraph" w:customStyle="1" w:styleId="Style6">
    <w:name w:val="Style6"/>
    <w:basedOn w:val="Normal"/>
    <w:rsid w:val="00F54BD3"/>
    <w:pPr>
      <w:numPr>
        <w:ilvl w:val="3"/>
        <w:numId w:val="6"/>
      </w:numPr>
      <w:tabs>
        <w:tab w:val="clear" w:pos="864"/>
      </w:tabs>
      <w:spacing w:before="120"/>
      <w:ind w:left="1985" w:hanging="567"/>
      <w:jc w:val="both"/>
    </w:pPr>
    <w:rPr>
      <w:rFonts w:cs="Cordia New"/>
      <w:color w:val="000000"/>
      <w:sz w:val="20"/>
      <w:szCs w:val="20"/>
      <w:lang w:val="en-GB" w:eastAsia="en-US"/>
    </w:rPr>
  </w:style>
  <w:style w:type="paragraph" w:styleId="BodyText2">
    <w:name w:val="Body Text 2"/>
    <w:basedOn w:val="Normal"/>
    <w:rsid w:val="00F54BD3"/>
    <w:pPr>
      <w:autoSpaceDE w:val="0"/>
      <w:autoSpaceDN w:val="0"/>
      <w:adjustRightInd w:val="0"/>
      <w:spacing w:line="240" w:lineRule="atLeast"/>
      <w:jc w:val="both"/>
    </w:pPr>
    <w:rPr>
      <w:color w:val="000000"/>
      <w:lang w:eastAsia="en-US"/>
    </w:rPr>
  </w:style>
  <w:style w:type="paragraph" w:styleId="BodyText">
    <w:name w:val="Body Text"/>
    <w:basedOn w:val="Normal"/>
    <w:rsid w:val="00F54BD3"/>
    <w:rPr>
      <w:rFonts w:ascii="Cordia New" w:eastAsia="Cordia New" w:hAnsi="Cordia New" w:cs="Angsana New"/>
      <w:sz w:val="36"/>
      <w:szCs w:val="36"/>
      <w:lang w:eastAsia="en-US"/>
    </w:rPr>
  </w:style>
  <w:style w:type="paragraph" w:customStyle="1" w:styleId="a">
    <w:name w:val="清單段落"/>
    <w:basedOn w:val="Normal"/>
    <w:qFormat/>
    <w:rsid w:val="00F54BD3"/>
    <w:pPr>
      <w:widowControl w:val="0"/>
      <w:ind w:leftChars="200" w:left="480"/>
    </w:pPr>
    <w:rPr>
      <w:rFonts w:ascii="Calibri" w:hAnsi="Calibri"/>
      <w:kern w:val="2"/>
      <w:szCs w:val="22"/>
    </w:rPr>
  </w:style>
  <w:style w:type="paragraph" w:styleId="BalloonText">
    <w:name w:val="Balloon Text"/>
    <w:basedOn w:val="Normal"/>
    <w:link w:val="BalloonTextChar"/>
    <w:semiHidden/>
    <w:rsid w:val="00F54BD3"/>
    <w:pPr>
      <w:widowControl w:val="0"/>
      <w:adjustRightInd w:val="0"/>
      <w:spacing w:line="360" w:lineRule="atLeast"/>
      <w:textAlignment w:val="baseline"/>
    </w:pPr>
    <w:rPr>
      <w:rFonts w:ascii="Tahoma" w:eastAsia="MingLiU" w:hAnsi="Tahoma" w:cs="Tahoma"/>
      <w:sz w:val="16"/>
      <w:szCs w:val="16"/>
    </w:rPr>
  </w:style>
  <w:style w:type="character" w:customStyle="1" w:styleId="BalloonTextChar">
    <w:name w:val="Balloon Text Char"/>
    <w:link w:val="BalloonText"/>
    <w:semiHidden/>
    <w:locked/>
    <w:rsid w:val="00F54BD3"/>
    <w:rPr>
      <w:rFonts w:ascii="Tahoma" w:eastAsia="MingLiU" w:hAnsi="Tahoma" w:cs="Tahoma"/>
      <w:sz w:val="16"/>
      <w:szCs w:val="16"/>
      <w:lang w:val="en-US" w:eastAsia="zh-TW" w:bidi="ar-SA"/>
    </w:rPr>
  </w:style>
  <w:style w:type="character" w:styleId="CommentReference">
    <w:name w:val="annotation reference"/>
    <w:rsid w:val="009110E1"/>
    <w:rPr>
      <w:sz w:val="16"/>
      <w:szCs w:val="16"/>
    </w:rPr>
  </w:style>
  <w:style w:type="character" w:customStyle="1" w:styleId="CommentTextChar">
    <w:name w:val="Comment Text Char"/>
    <w:link w:val="CommentText"/>
    <w:semiHidden/>
    <w:rsid w:val="009110E1"/>
    <w:rPr>
      <w:rFonts w:eastAsia="MingLiU"/>
      <w:sz w:val="24"/>
      <w:lang w:val="en-US" w:eastAsia="zh-TW" w:bidi="ar-SA"/>
    </w:rPr>
  </w:style>
  <w:style w:type="character" w:customStyle="1" w:styleId="Heading2Char">
    <w:name w:val="Heading 2 Char"/>
    <w:link w:val="Heading2"/>
    <w:rsid w:val="00BF5F59"/>
    <w:rPr>
      <w:b/>
      <w:bCs/>
      <w:sz w:val="24"/>
      <w:lang w:eastAsia="en-US"/>
    </w:rPr>
  </w:style>
  <w:style w:type="paragraph" w:styleId="CommentSubject">
    <w:name w:val="annotation subject"/>
    <w:basedOn w:val="CommentText"/>
    <w:next w:val="CommentText"/>
    <w:link w:val="CommentSubjectChar"/>
    <w:rsid w:val="00D0018E"/>
    <w:pPr>
      <w:widowControl/>
      <w:adjustRightInd/>
      <w:spacing w:line="240" w:lineRule="auto"/>
      <w:textAlignment w:val="auto"/>
    </w:pPr>
    <w:rPr>
      <w:rFonts w:eastAsia="PMingLiU"/>
      <w:b/>
      <w:bCs/>
      <w:sz w:val="20"/>
    </w:rPr>
  </w:style>
  <w:style w:type="character" w:customStyle="1" w:styleId="CommentSubjectChar">
    <w:name w:val="Comment Subject Char"/>
    <w:link w:val="CommentSubject"/>
    <w:rsid w:val="00D0018E"/>
    <w:rPr>
      <w:rFonts w:eastAsia="MingLiU"/>
      <w:b/>
      <w:bCs/>
      <w:sz w:val="24"/>
      <w:lang w:val="en-US" w:eastAsia="zh-TW" w:bidi="ar-SA"/>
    </w:rPr>
  </w:style>
  <w:style w:type="paragraph" w:customStyle="1" w:styleId="HKFOLList1Reset">
    <w:name w:val="HK FOL List1 Reset"/>
    <w:basedOn w:val="Normal"/>
    <w:qFormat/>
    <w:rsid w:val="00B03D99"/>
    <w:pPr>
      <w:numPr>
        <w:numId w:val="7"/>
      </w:numPr>
      <w:ind w:right="86"/>
      <w:jc w:val="both"/>
    </w:pPr>
    <w:rPr>
      <w:rFonts w:eastAsia="SimSun"/>
      <w:sz w:val="22"/>
      <w:szCs w:val="22"/>
      <w:lang w:eastAsia="en-US"/>
    </w:rPr>
  </w:style>
  <w:style w:type="paragraph" w:customStyle="1" w:styleId="HKFOLList1Levela">
    <w:name w:val="HK FOL List1 Level (a)"/>
    <w:basedOn w:val="Normal"/>
    <w:qFormat/>
    <w:rsid w:val="00B03D99"/>
    <w:pPr>
      <w:numPr>
        <w:ilvl w:val="1"/>
        <w:numId w:val="7"/>
      </w:numPr>
    </w:pPr>
    <w:rPr>
      <w:rFonts w:eastAsia="SimSun"/>
      <w:sz w:val="22"/>
      <w:szCs w:val="22"/>
      <w:lang w:eastAsia="en-US"/>
    </w:rPr>
  </w:style>
  <w:style w:type="paragraph" w:customStyle="1" w:styleId="HKFOLList1Levelai">
    <w:name w:val="HK FOL List1 Level (a)/(i)"/>
    <w:basedOn w:val="Normal"/>
    <w:qFormat/>
    <w:rsid w:val="00B03D99"/>
    <w:pPr>
      <w:numPr>
        <w:ilvl w:val="2"/>
        <w:numId w:val="7"/>
      </w:numPr>
      <w:jc w:val="both"/>
    </w:pPr>
    <w:rPr>
      <w:rFonts w:eastAsia="SimSun"/>
      <w:sz w:val="22"/>
      <w:szCs w:val="22"/>
      <w:lang w:eastAsia="en-US"/>
    </w:rPr>
  </w:style>
  <w:style w:type="numbering" w:customStyle="1" w:styleId="StyleHKFOLList1">
    <w:name w:val="Style HK FOL List1"/>
    <w:basedOn w:val="NoList"/>
    <w:uiPriority w:val="99"/>
    <w:rsid w:val="00B03D99"/>
    <w:pPr>
      <w:numPr>
        <w:numId w:val="12"/>
      </w:numPr>
    </w:pPr>
  </w:style>
  <w:style w:type="paragraph" w:customStyle="1" w:styleId="HKFOLList2Reset">
    <w:name w:val="HK FOL List2 Reset"/>
    <w:basedOn w:val="Normal"/>
    <w:qFormat/>
    <w:rsid w:val="00B03D99"/>
    <w:pPr>
      <w:numPr>
        <w:numId w:val="8"/>
      </w:numPr>
      <w:ind w:right="86"/>
    </w:pPr>
    <w:rPr>
      <w:rFonts w:eastAsia="SimSun"/>
      <w:sz w:val="22"/>
      <w:szCs w:val="22"/>
      <w:lang w:eastAsia="en-US"/>
    </w:rPr>
  </w:style>
  <w:style w:type="paragraph" w:customStyle="1" w:styleId="HKFOLList2Leveli">
    <w:name w:val="HK FOL List2 Level (i)"/>
    <w:basedOn w:val="Normal"/>
    <w:qFormat/>
    <w:rsid w:val="00B03D99"/>
    <w:pPr>
      <w:numPr>
        <w:ilvl w:val="1"/>
        <w:numId w:val="8"/>
      </w:numPr>
      <w:jc w:val="both"/>
    </w:pPr>
    <w:rPr>
      <w:rFonts w:eastAsia="SimSun"/>
      <w:sz w:val="22"/>
      <w:szCs w:val="22"/>
      <w:lang w:eastAsia="en-US"/>
    </w:rPr>
  </w:style>
  <w:style w:type="numbering" w:customStyle="1" w:styleId="StyleHKFOLList2">
    <w:name w:val="Style HK FOL List2"/>
    <w:basedOn w:val="NoList"/>
    <w:uiPriority w:val="99"/>
    <w:rsid w:val="00B03D99"/>
    <w:pPr>
      <w:numPr>
        <w:numId w:val="8"/>
      </w:numPr>
    </w:pPr>
  </w:style>
  <w:style w:type="paragraph" w:customStyle="1" w:styleId="HSBCHKListParagraph">
    <w:name w:val="HSBC HK List Paragraph"/>
    <w:basedOn w:val="Normal"/>
    <w:qFormat/>
    <w:rsid w:val="00B03D99"/>
    <w:pPr>
      <w:ind w:left="567"/>
      <w:jc w:val="both"/>
    </w:pPr>
    <w:rPr>
      <w:rFonts w:eastAsia="SimSun"/>
      <w:sz w:val="20"/>
      <w:lang w:eastAsia="en-US"/>
    </w:rPr>
  </w:style>
  <w:style w:type="paragraph" w:customStyle="1" w:styleId="HSBCHKListLevel1">
    <w:name w:val="HSBC HK List Level 1"/>
    <w:basedOn w:val="Normal"/>
    <w:qFormat/>
    <w:rsid w:val="00611EA0"/>
    <w:pPr>
      <w:numPr>
        <w:numId w:val="9"/>
      </w:numPr>
      <w:jc w:val="both"/>
    </w:pPr>
    <w:rPr>
      <w:rFonts w:eastAsia="SimSun"/>
      <w:b/>
      <w:sz w:val="22"/>
      <w:lang w:eastAsia="en-US"/>
    </w:rPr>
  </w:style>
  <w:style w:type="paragraph" w:customStyle="1" w:styleId="HSBCHKListLevel2">
    <w:name w:val="HSBC HK List Level 2"/>
    <w:basedOn w:val="ListParagraph"/>
    <w:qFormat/>
    <w:rsid w:val="00611EA0"/>
    <w:pPr>
      <w:numPr>
        <w:ilvl w:val="1"/>
        <w:numId w:val="9"/>
      </w:numPr>
      <w:tabs>
        <w:tab w:val="num" w:pos="1440"/>
      </w:tabs>
      <w:ind w:leftChars="0" w:left="1440" w:hanging="360"/>
      <w:contextualSpacing/>
      <w:jc w:val="both"/>
    </w:pPr>
    <w:rPr>
      <w:rFonts w:eastAsia="SimSun"/>
      <w:sz w:val="20"/>
      <w:lang w:eastAsia="en-US"/>
    </w:rPr>
  </w:style>
  <w:style w:type="paragraph" w:customStyle="1" w:styleId="HSBCHKListLevel3">
    <w:name w:val="HSBC HK List Level 3"/>
    <w:basedOn w:val="Normal"/>
    <w:link w:val="HSBCHKListLevel3Char"/>
    <w:qFormat/>
    <w:rsid w:val="00611EA0"/>
    <w:pPr>
      <w:numPr>
        <w:ilvl w:val="2"/>
        <w:numId w:val="9"/>
      </w:numPr>
      <w:jc w:val="both"/>
    </w:pPr>
    <w:rPr>
      <w:rFonts w:eastAsia="SimSun"/>
      <w:sz w:val="20"/>
      <w:lang w:eastAsia="en-US"/>
    </w:rPr>
  </w:style>
  <w:style w:type="character" w:customStyle="1" w:styleId="HSBCHKListLevel3Char">
    <w:name w:val="HSBC HK List Level 3 Char"/>
    <w:link w:val="HSBCHKListLevel3"/>
    <w:rsid w:val="00611EA0"/>
    <w:rPr>
      <w:rFonts w:eastAsia="SimSun"/>
      <w:szCs w:val="24"/>
    </w:rPr>
  </w:style>
  <w:style w:type="paragraph" w:customStyle="1" w:styleId="HSBCTemsLevel3">
    <w:name w:val="HSBCTemsLevel3"/>
    <w:basedOn w:val="HSBCHKListParagraph"/>
    <w:next w:val="Normal"/>
    <w:qFormat/>
    <w:rsid w:val="00611EA0"/>
    <w:pPr>
      <w:numPr>
        <w:ilvl w:val="2"/>
        <w:numId w:val="10"/>
      </w:numPr>
    </w:pPr>
    <w:rPr>
      <w:sz w:val="22"/>
    </w:rPr>
  </w:style>
  <w:style w:type="paragraph" w:customStyle="1" w:styleId="HSBCTermsLevel1">
    <w:name w:val="HSBCTermsLevel1"/>
    <w:basedOn w:val="Normal"/>
    <w:next w:val="Normal"/>
    <w:qFormat/>
    <w:rsid w:val="00611EA0"/>
    <w:pPr>
      <w:numPr>
        <w:numId w:val="10"/>
      </w:numPr>
      <w:jc w:val="both"/>
    </w:pPr>
    <w:rPr>
      <w:rFonts w:eastAsia="SimSun"/>
      <w:b/>
      <w:sz w:val="22"/>
      <w:szCs w:val="22"/>
      <w:lang w:eastAsia="en-US"/>
    </w:rPr>
  </w:style>
  <w:style w:type="paragraph" w:customStyle="1" w:styleId="HSBCTermsLevel2">
    <w:name w:val="HSBCTermsLevel2"/>
    <w:basedOn w:val="Normal"/>
    <w:next w:val="Normal"/>
    <w:qFormat/>
    <w:rsid w:val="00611EA0"/>
    <w:pPr>
      <w:numPr>
        <w:ilvl w:val="1"/>
        <w:numId w:val="10"/>
      </w:numPr>
      <w:jc w:val="both"/>
    </w:pPr>
    <w:rPr>
      <w:rFonts w:eastAsia="SimSun"/>
      <w:sz w:val="22"/>
      <w:lang w:eastAsia="en-US"/>
    </w:rPr>
  </w:style>
  <w:style w:type="paragraph" w:styleId="ListParagraph">
    <w:name w:val="List Paragraph"/>
    <w:basedOn w:val="Normal"/>
    <w:uiPriority w:val="34"/>
    <w:qFormat/>
    <w:rsid w:val="00611EA0"/>
    <w:pPr>
      <w:ind w:leftChars="400" w:left="840"/>
    </w:pPr>
  </w:style>
  <w:style w:type="paragraph" w:styleId="Revision">
    <w:name w:val="Revision"/>
    <w:hidden/>
    <w:uiPriority w:val="99"/>
    <w:semiHidden/>
    <w:rsid w:val="005E0E53"/>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gislation.gov.hk/hk/cap155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1D14-8BCA-4835-87DD-A311FEEA7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341985-8837-48CF-B854-F4551166608C}">
  <ds:schemaRefs>
    <ds:schemaRef ds:uri="http://schemas.microsoft.com/sharepoint/v3/contenttype/forms"/>
  </ds:schemaRefs>
</ds:datastoreItem>
</file>

<file path=customXml/itemProps3.xml><?xml version="1.0" encoding="utf-8"?>
<ds:datastoreItem xmlns:ds="http://schemas.openxmlformats.org/officeDocument/2006/customXml" ds:itemID="{9089DEA6-B4A1-4AC6-872A-9EDF23F1A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A12BDC-1104-4483-915E-836CF21F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8905</Words>
  <Characters>50761</Characters>
  <DocSecurity>0</DocSecurity>
  <Lines>423</Lines>
  <Paragraphs>119</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lastPrinted>2023-10-15T15:27:00Z</cp:lastPrinted>
  <dcterms:created xsi:type="dcterms:W3CDTF">2023-11-13T06:36:00Z</dcterms:created>
  <dcterms:modified xsi:type="dcterms:W3CDTF">2023-11-13T06:36:00Z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External</vt:lpwstr>
  </property>
  <property fmtid="{D5CDD505-2E9C-101B-9397-08002B2CF9AE}" pid="3" name="Footers">
    <vt:lpwstr>External No Footers</vt:lpwstr>
  </property>
  <property fmtid="{D5CDD505-2E9C-101B-9397-08002B2CF9AE}" pid="4" name="MSIP_Label_3263f7d8-0a32-44d9-adc6-565c5c6ef8fe_Enabled">
    <vt:lpwstr>true</vt:lpwstr>
  </property>
  <property fmtid="{D5CDD505-2E9C-101B-9397-08002B2CF9AE}" pid="5" name="MSIP_Label_3263f7d8-0a32-44d9-adc6-565c5c6ef8fe_SetDate">
    <vt:lpwstr>2023-11-13T03:45:10Z</vt:lpwstr>
  </property>
  <property fmtid="{D5CDD505-2E9C-101B-9397-08002B2CF9AE}" pid="6" name="MSIP_Label_3263f7d8-0a32-44d9-adc6-565c5c6ef8fe_Method">
    <vt:lpwstr>Privileged</vt:lpwstr>
  </property>
  <property fmtid="{D5CDD505-2E9C-101B-9397-08002B2CF9AE}" pid="7" name="MSIP_Label_3263f7d8-0a32-44d9-adc6-565c5c6ef8fe_Name">
    <vt:lpwstr>CLAPUBLIC Hide</vt:lpwstr>
  </property>
  <property fmtid="{D5CDD505-2E9C-101B-9397-08002B2CF9AE}" pid="8" name="MSIP_Label_3263f7d8-0a32-44d9-adc6-565c5c6ef8fe_SiteId">
    <vt:lpwstr>e0fd434d-ba64-497b-90d2-859c472e1a92</vt:lpwstr>
  </property>
  <property fmtid="{D5CDD505-2E9C-101B-9397-08002B2CF9AE}" pid="9" name="MSIP_Label_3263f7d8-0a32-44d9-adc6-565c5c6ef8fe_ActionId">
    <vt:lpwstr>bfdada37-0251-4130-89f9-eb98f4560540</vt:lpwstr>
  </property>
  <property fmtid="{D5CDD505-2E9C-101B-9397-08002B2CF9AE}" pid="10" name="MSIP_Label_3263f7d8-0a32-44d9-adc6-565c5c6ef8fe_ContentBits">
    <vt:lpwstr>0</vt:lpwstr>
  </property>
</Properties>
</file>